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18E7" w:rsidRPr="00B0353E" w:rsidRDefault="001A18E7" w:rsidP="001A18E7">
      <w:pPr>
        <w:pStyle w:val="Normlnweb"/>
        <w:numPr>
          <w:ilvl w:val="0"/>
          <w:numId w:val="1"/>
        </w:numPr>
        <w:spacing w:before="0" w:beforeAutospacing="0" w:after="0"/>
        <w:jc w:val="both"/>
        <w:rPr>
          <w:rFonts w:ascii="Arial Narrow" w:hAnsi="Arial Narrow" w:cs="Calibri"/>
          <w:b/>
          <w:sz w:val="36"/>
          <w:szCs w:val="36"/>
          <w:u w:val="single"/>
        </w:rPr>
      </w:pPr>
      <w:r w:rsidRPr="00B0353E">
        <w:rPr>
          <w:rFonts w:ascii="Arial Narrow" w:hAnsi="Arial Narrow" w:cs="Calibri"/>
          <w:b/>
          <w:sz w:val="36"/>
          <w:szCs w:val="36"/>
          <w:u w:val="single"/>
        </w:rPr>
        <w:t>Průvodní zpráva</w:t>
      </w:r>
    </w:p>
    <w:p w:rsidR="001A18E7" w:rsidRPr="00B0353E" w:rsidRDefault="001A18E7" w:rsidP="001A18E7">
      <w:pPr>
        <w:pStyle w:val="Normlnweb"/>
        <w:spacing w:before="0" w:beforeAutospacing="0" w:after="0"/>
        <w:jc w:val="both"/>
        <w:rPr>
          <w:rFonts w:ascii="Arial Narrow" w:hAnsi="Arial Narrow" w:cs="Calibri"/>
          <w:b/>
          <w:sz w:val="28"/>
          <w:szCs w:val="28"/>
          <w:u w:val="single"/>
        </w:rPr>
      </w:pPr>
    </w:p>
    <w:p w:rsidR="001A18E7" w:rsidRPr="00B0353E" w:rsidRDefault="001A18E7" w:rsidP="001A18E7">
      <w:pPr>
        <w:pStyle w:val="Normlnweb"/>
        <w:numPr>
          <w:ilvl w:val="1"/>
          <w:numId w:val="1"/>
        </w:numPr>
        <w:spacing w:before="0" w:beforeAutospacing="0" w:after="0"/>
        <w:jc w:val="both"/>
        <w:rPr>
          <w:rFonts w:ascii="Arial Narrow" w:hAnsi="Arial Narrow" w:cs="Calibri"/>
          <w:b/>
          <w:sz w:val="28"/>
          <w:szCs w:val="28"/>
          <w:u w:val="single"/>
        </w:rPr>
      </w:pPr>
      <w:r w:rsidRPr="00B0353E">
        <w:rPr>
          <w:rFonts w:ascii="Arial Narrow" w:hAnsi="Arial Narrow" w:cs="Calibri"/>
          <w:b/>
          <w:sz w:val="28"/>
          <w:szCs w:val="28"/>
        </w:rPr>
        <w:t>Identifikační údaje</w:t>
      </w:r>
    </w:p>
    <w:p w:rsidR="001A18E7" w:rsidRPr="00B0353E" w:rsidRDefault="001A18E7" w:rsidP="001A18E7">
      <w:pPr>
        <w:pStyle w:val="Normlnweb"/>
        <w:spacing w:before="0" w:beforeAutospacing="0" w:after="0"/>
        <w:jc w:val="both"/>
        <w:rPr>
          <w:rFonts w:ascii="Arial Narrow" w:hAnsi="Arial Narrow" w:cs="Calibri"/>
          <w:b/>
          <w:u w:val="single"/>
        </w:rPr>
      </w:pPr>
    </w:p>
    <w:p w:rsidR="001A18E7" w:rsidRPr="00030CC9" w:rsidRDefault="001A18E7" w:rsidP="001A18E7">
      <w:pPr>
        <w:pStyle w:val="Normlnweb"/>
        <w:spacing w:before="0" w:beforeAutospacing="0" w:after="0"/>
        <w:jc w:val="both"/>
        <w:rPr>
          <w:rFonts w:ascii="Arial Narrow" w:hAnsi="Arial Narrow" w:cs="Calibri"/>
          <w:b/>
          <w:sz w:val="22"/>
          <w:szCs w:val="22"/>
          <w:u w:val="single"/>
        </w:rPr>
      </w:pPr>
      <w:r w:rsidRPr="00B0353E">
        <w:rPr>
          <w:rFonts w:ascii="Arial Narrow" w:hAnsi="Arial Narrow" w:cs="Calibri"/>
          <w:b/>
          <w:sz w:val="22"/>
          <w:szCs w:val="22"/>
        </w:rPr>
        <w:t>A.1.1</w:t>
      </w:r>
      <w:r w:rsidRPr="00B0353E">
        <w:rPr>
          <w:rFonts w:ascii="Arial Narrow" w:hAnsi="Arial Narrow" w:cs="Calibri"/>
          <w:b/>
          <w:sz w:val="22"/>
          <w:szCs w:val="22"/>
        </w:rPr>
        <w:tab/>
      </w:r>
      <w:r w:rsidRPr="00030CC9">
        <w:rPr>
          <w:rFonts w:ascii="Arial Narrow" w:hAnsi="Arial Narrow" w:cs="Calibri"/>
          <w:b/>
          <w:sz w:val="22"/>
          <w:szCs w:val="22"/>
        </w:rPr>
        <w:t>Údaje o stavbě</w:t>
      </w:r>
    </w:p>
    <w:p w:rsidR="00030CC9" w:rsidRDefault="001A18E7" w:rsidP="001A18E7">
      <w:pPr>
        <w:pStyle w:val="Normlnweb"/>
        <w:spacing w:before="0" w:beforeAutospacing="0" w:after="0"/>
        <w:ind w:left="709"/>
        <w:jc w:val="both"/>
        <w:rPr>
          <w:rFonts w:ascii="Arial Narrow" w:eastAsia="Calibri" w:hAnsi="Arial Narrow" w:cs="Arial Narrow"/>
          <w:color w:val="000000"/>
          <w:sz w:val="22"/>
          <w:szCs w:val="22"/>
        </w:rPr>
      </w:pPr>
      <w:r w:rsidRPr="00030CC9">
        <w:rPr>
          <w:rFonts w:ascii="Arial Narrow" w:hAnsi="Arial Narrow" w:cs="Calibri"/>
          <w:sz w:val="22"/>
          <w:szCs w:val="22"/>
        </w:rPr>
        <w:t>Název stavby:</w:t>
      </w:r>
      <w:r w:rsidRPr="00030CC9">
        <w:rPr>
          <w:rFonts w:ascii="Arial Narrow" w:hAnsi="Arial Narrow" w:cs="Calibri"/>
          <w:sz w:val="22"/>
          <w:szCs w:val="22"/>
        </w:rPr>
        <w:tab/>
        <w:t xml:space="preserve">    </w:t>
      </w:r>
      <w:r w:rsidRPr="00030CC9">
        <w:rPr>
          <w:rFonts w:ascii="Arial Narrow" w:hAnsi="Arial Narrow" w:cs="Calibri"/>
          <w:sz w:val="22"/>
          <w:szCs w:val="22"/>
        </w:rPr>
        <w:tab/>
      </w:r>
      <w:r w:rsidR="00030CC9" w:rsidRPr="00030CC9">
        <w:rPr>
          <w:rFonts w:ascii="Arial Narrow" w:eastAsia="Calibri" w:hAnsi="Arial Narrow" w:cs="Arial Narrow"/>
          <w:color w:val="000000"/>
          <w:sz w:val="22"/>
          <w:szCs w:val="22"/>
        </w:rPr>
        <w:t>Správní budova VD Plumlov – rekonstrukce zázemí pro dělníky</w:t>
      </w:r>
    </w:p>
    <w:p w:rsidR="00030CC9" w:rsidRPr="00030CC9" w:rsidRDefault="00030CC9" w:rsidP="001A18E7">
      <w:pPr>
        <w:pStyle w:val="Normlnweb"/>
        <w:spacing w:before="0" w:beforeAutospacing="0" w:after="0"/>
        <w:ind w:left="709"/>
        <w:jc w:val="both"/>
        <w:rPr>
          <w:rFonts w:ascii="Arial Narrow" w:eastAsia="Calibri" w:hAnsi="Arial Narrow" w:cs="Arial Narrow"/>
          <w:color w:val="000000"/>
          <w:sz w:val="22"/>
          <w:szCs w:val="22"/>
        </w:rPr>
      </w:pPr>
      <w:r>
        <w:rPr>
          <w:rFonts w:ascii="Arial Narrow" w:hAnsi="Arial Narrow" w:cs="Calibri"/>
          <w:sz w:val="22"/>
          <w:szCs w:val="22"/>
        </w:rPr>
        <w:t>Místo stavby</w:t>
      </w:r>
      <w:r w:rsidRPr="00030CC9">
        <w:rPr>
          <w:rFonts w:ascii="Arial Narrow" w:hAnsi="Arial Narrow" w:cs="Calibri"/>
          <w:sz w:val="22"/>
          <w:szCs w:val="22"/>
        </w:rPr>
        <w:t>:</w:t>
      </w:r>
      <w:r w:rsidRPr="00030CC9">
        <w:rPr>
          <w:rFonts w:ascii="Arial Narrow" w:hAnsi="Arial Narrow" w:cs="Calibri"/>
          <w:sz w:val="22"/>
          <w:szCs w:val="22"/>
        </w:rPr>
        <w:tab/>
      </w:r>
      <w:r w:rsidRPr="00030CC9">
        <w:rPr>
          <w:rFonts w:ascii="Arial Narrow" w:hAnsi="Arial Narrow" w:cs="Calibri"/>
          <w:sz w:val="22"/>
          <w:szCs w:val="22"/>
        </w:rPr>
        <w:tab/>
      </w:r>
      <w:r>
        <w:rPr>
          <w:rFonts w:ascii="Arial Narrow" w:hAnsi="Arial Narrow" w:cs="Calibri"/>
          <w:sz w:val="22"/>
          <w:szCs w:val="22"/>
        </w:rPr>
        <w:t>Stichovice, parc. č. 480 a 482/1</w:t>
      </w:r>
    </w:p>
    <w:p w:rsidR="001A18E7" w:rsidRPr="00030CC9" w:rsidRDefault="001A18E7" w:rsidP="001A18E7">
      <w:pPr>
        <w:pStyle w:val="Normlnweb"/>
        <w:spacing w:before="0" w:beforeAutospacing="0" w:after="0"/>
        <w:ind w:left="709"/>
        <w:jc w:val="both"/>
        <w:rPr>
          <w:rFonts w:ascii="Arial Narrow" w:hAnsi="Arial Narrow" w:cs="Calibri"/>
          <w:sz w:val="22"/>
          <w:szCs w:val="22"/>
        </w:rPr>
      </w:pPr>
      <w:r w:rsidRPr="00030CC9">
        <w:rPr>
          <w:rFonts w:ascii="Arial Narrow" w:hAnsi="Arial Narrow" w:cs="Calibri"/>
          <w:sz w:val="22"/>
          <w:szCs w:val="22"/>
        </w:rPr>
        <w:t>Okres / Kraj:</w:t>
      </w:r>
      <w:r w:rsidRPr="00030CC9">
        <w:rPr>
          <w:rFonts w:ascii="Arial Narrow" w:hAnsi="Arial Narrow" w:cs="Calibri"/>
          <w:sz w:val="22"/>
          <w:szCs w:val="22"/>
        </w:rPr>
        <w:tab/>
      </w:r>
      <w:r w:rsidRPr="00030CC9">
        <w:rPr>
          <w:rFonts w:ascii="Arial Narrow" w:hAnsi="Arial Narrow" w:cs="Calibri"/>
          <w:sz w:val="22"/>
          <w:szCs w:val="22"/>
        </w:rPr>
        <w:tab/>
      </w:r>
      <w:r w:rsidR="00030CC9" w:rsidRPr="00030CC9">
        <w:rPr>
          <w:rFonts w:ascii="Arial Narrow" w:hAnsi="Arial Narrow" w:cs="Calibri"/>
          <w:sz w:val="22"/>
          <w:szCs w:val="22"/>
        </w:rPr>
        <w:t>Prostějov</w:t>
      </w:r>
      <w:r w:rsidRPr="00030CC9">
        <w:rPr>
          <w:rFonts w:ascii="Arial Narrow" w:hAnsi="Arial Narrow" w:cs="Calibri"/>
          <w:sz w:val="22"/>
          <w:szCs w:val="22"/>
        </w:rPr>
        <w:t xml:space="preserve"> / Olomoucký </w:t>
      </w:r>
      <w:r w:rsidRPr="00030CC9">
        <w:rPr>
          <w:rFonts w:ascii="Arial Narrow" w:hAnsi="Arial Narrow" w:cs="Calibri"/>
          <w:sz w:val="22"/>
          <w:szCs w:val="22"/>
        </w:rPr>
        <w:tab/>
      </w:r>
    </w:p>
    <w:p w:rsidR="001A18E7" w:rsidRPr="00030CC9" w:rsidRDefault="001A18E7" w:rsidP="001A18E7">
      <w:pPr>
        <w:pStyle w:val="Normlnweb"/>
        <w:spacing w:before="0" w:beforeAutospacing="0" w:after="0"/>
        <w:ind w:left="709"/>
        <w:jc w:val="both"/>
        <w:rPr>
          <w:rFonts w:ascii="Arial Narrow" w:hAnsi="Arial Narrow" w:cs="Calibri"/>
          <w:sz w:val="22"/>
          <w:szCs w:val="22"/>
        </w:rPr>
      </w:pPr>
      <w:r w:rsidRPr="00030CC9">
        <w:rPr>
          <w:rFonts w:ascii="Arial Narrow" w:hAnsi="Arial Narrow" w:cs="Calibri"/>
          <w:sz w:val="22"/>
          <w:szCs w:val="22"/>
        </w:rPr>
        <w:t>Charakter stavby:</w:t>
      </w:r>
      <w:r w:rsidRPr="00030CC9">
        <w:rPr>
          <w:rFonts w:ascii="Arial Narrow" w:hAnsi="Arial Narrow" w:cs="Calibri"/>
          <w:sz w:val="22"/>
          <w:szCs w:val="22"/>
        </w:rPr>
        <w:tab/>
      </w:r>
      <w:r w:rsidRPr="00030CC9">
        <w:rPr>
          <w:rFonts w:ascii="Arial Narrow" w:hAnsi="Arial Narrow" w:cs="Calibri"/>
          <w:sz w:val="22"/>
          <w:szCs w:val="22"/>
        </w:rPr>
        <w:tab/>
        <w:t xml:space="preserve">Stavební úpravy stávajícího objektu </w:t>
      </w:r>
    </w:p>
    <w:p w:rsidR="001A18E7" w:rsidRPr="00030CC9" w:rsidRDefault="001A18E7" w:rsidP="001A18E7">
      <w:pPr>
        <w:pStyle w:val="Normlnweb"/>
        <w:spacing w:before="0" w:beforeAutospacing="0" w:after="0"/>
        <w:ind w:left="1418"/>
        <w:jc w:val="both"/>
        <w:rPr>
          <w:rFonts w:ascii="Arial Narrow" w:hAnsi="Arial Narrow" w:cs="Calibri"/>
          <w:sz w:val="22"/>
          <w:szCs w:val="22"/>
          <w:u w:val="single"/>
        </w:rPr>
      </w:pPr>
    </w:p>
    <w:p w:rsidR="001A18E7" w:rsidRPr="00030CC9" w:rsidRDefault="001A18E7" w:rsidP="001A18E7">
      <w:pPr>
        <w:pStyle w:val="Normlnweb"/>
        <w:numPr>
          <w:ilvl w:val="2"/>
          <w:numId w:val="1"/>
        </w:numPr>
        <w:spacing w:before="0" w:beforeAutospacing="0" w:after="0"/>
        <w:jc w:val="both"/>
        <w:rPr>
          <w:rFonts w:ascii="Arial Narrow" w:hAnsi="Arial Narrow" w:cs="Calibri"/>
          <w:b/>
          <w:sz w:val="22"/>
          <w:szCs w:val="22"/>
        </w:rPr>
      </w:pPr>
      <w:r w:rsidRPr="00030CC9">
        <w:rPr>
          <w:rFonts w:ascii="Arial Narrow" w:hAnsi="Arial Narrow" w:cs="Calibri"/>
          <w:b/>
          <w:sz w:val="22"/>
          <w:szCs w:val="22"/>
        </w:rPr>
        <w:t>Údaje o žadateli</w:t>
      </w:r>
    </w:p>
    <w:p w:rsidR="00030CC9" w:rsidRPr="00030CC9" w:rsidRDefault="001A18E7" w:rsidP="001A18E7">
      <w:pPr>
        <w:pStyle w:val="Normlnweb"/>
        <w:spacing w:before="0" w:beforeAutospacing="0" w:after="0"/>
        <w:ind w:left="709"/>
        <w:jc w:val="both"/>
        <w:rPr>
          <w:rFonts w:ascii="Arial Narrow" w:eastAsia="Calibri" w:hAnsi="Arial Narrow" w:cs="Arial Narrow"/>
          <w:color w:val="000000"/>
          <w:sz w:val="22"/>
          <w:szCs w:val="22"/>
        </w:rPr>
      </w:pPr>
      <w:r w:rsidRPr="00030CC9">
        <w:rPr>
          <w:rFonts w:ascii="Arial Narrow" w:hAnsi="Arial Narrow" w:cs="Calibri"/>
          <w:sz w:val="22"/>
          <w:szCs w:val="22"/>
        </w:rPr>
        <w:t>Jméno/název:</w:t>
      </w:r>
      <w:r w:rsidRPr="00030CC9">
        <w:rPr>
          <w:rFonts w:ascii="Arial Narrow" w:hAnsi="Arial Narrow" w:cs="Calibri"/>
          <w:sz w:val="22"/>
          <w:szCs w:val="22"/>
        </w:rPr>
        <w:tab/>
        <w:t xml:space="preserve">           </w:t>
      </w:r>
      <w:r w:rsidRPr="00030CC9">
        <w:rPr>
          <w:rFonts w:ascii="Arial Narrow" w:hAnsi="Arial Narrow" w:cs="Calibri"/>
          <w:sz w:val="22"/>
          <w:szCs w:val="22"/>
        </w:rPr>
        <w:tab/>
      </w:r>
      <w:r w:rsidR="00030CC9" w:rsidRPr="00030CC9">
        <w:rPr>
          <w:rFonts w:ascii="Arial Narrow" w:hAnsi="Arial Narrow" w:cs="Calibri"/>
          <w:sz w:val="22"/>
          <w:szCs w:val="22"/>
        </w:rPr>
        <w:t>Povodí Moravy s.p.</w:t>
      </w:r>
      <w:r w:rsidR="00030CC9" w:rsidRPr="00030CC9">
        <w:rPr>
          <w:rFonts w:ascii="Arial Narrow" w:eastAsia="Calibri" w:hAnsi="Arial Narrow" w:cs="Arial Narrow"/>
          <w:color w:val="000000"/>
          <w:sz w:val="22"/>
          <w:szCs w:val="22"/>
        </w:rPr>
        <w:t xml:space="preserve">,  </w:t>
      </w:r>
    </w:p>
    <w:p w:rsidR="001A18E7" w:rsidRPr="00030CC9" w:rsidRDefault="0079261F" w:rsidP="001A18E7">
      <w:pPr>
        <w:pStyle w:val="Normlnweb"/>
        <w:spacing w:before="0" w:beforeAutospacing="0" w:after="0"/>
        <w:ind w:left="709"/>
        <w:jc w:val="both"/>
        <w:rPr>
          <w:rFonts w:ascii="Arial Narrow" w:hAnsi="Arial Narrow" w:cs="Calibri"/>
          <w:sz w:val="22"/>
          <w:szCs w:val="22"/>
        </w:rPr>
      </w:pPr>
      <w:r w:rsidRPr="00030CC9">
        <w:rPr>
          <w:rFonts w:ascii="Arial Narrow" w:hAnsi="Arial Narrow" w:cs="Calibri"/>
          <w:sz w:val="22"/>
          <w:szCs w:val="22"/>
        </w:rPr>
        <w:t>Sídlo investora:</w:t>
      </w:r>
      <w:r w:rsidRPr="00030CC9">
        <w:rPr>
          <w:rFonts w:ascii="Arial Narrow" w:hAnsi="Arial Narrow" w:cs="Calibri"/>
          <w:sz w:val="22"/>
          <w:szCs w:val="22"/>
        </w:rPr>
        <w:tab/>
      </w:r>
      <w:r w:rsidRPr="00030CC9">
        <w:rPr>
          <w:rFonts w:ascii="Arial Narrow" w:hAnsi="Arial Narrow" w:cs="Calibri"/>
          <w:sz w:val="22"/>
          <w:szCs w:val="22"/>
        </w:rPr>
        <w:tab/>
      </w:r>
      <w:r w:rsidR="00030CC9" w:rsidRPr="00030CC9">
        <w:rPr>
          <w:rFonts w:ascii="Arial Narrow" w:eastAsia="Calibri" w:hAnsi="Arial Narrow" w:cs="Arial Narrow"/>
          <w:color w:val="000000"/>
          <w:sz w:val="22"/>
          <w:szCs w:val="22"/>
        </w:rPr>
        <w:t>Dřevařská 932/11, 602 00 Brno</w:t>
      </w:r>
      <w:r w:rsidR="00030CC9" w:rsidRPr="00030CC9">
        <w:rPr>
          <w:rFonts w:ascii="Arial Narrow" w:hAnsi="Arial Narrow" w:cs="Calibri"/>
          <w:sz w:val="22"/>
          <w:szCs w:val="22"/>
        </w:rPr>
        <w:t xml:space="preserve"> </w:t>
      </w:r>
    </w:p>
    <w:p w:rsidR="00030CC9" w:rsidRPr="00030CC9" w:rsidRDefault="001A18E7" w:rsidP="00030CC9">
      <w:pPr>
        <w:ind w:left="709"/>
        <w:rPr>
          <w:rFonts w:ascii="Arial Narrow" w:hAnsi="Arial Narrow" w:cs="Arial"/>
          <w:sz w:val="22"/>
          <w:szCs w:val="22"/>
        </w:rPr>
      </w:pPr>
      <w:r w:rsidRPr="00030CC9">
        <w:rPr>
          <w:rFonts w:ascii="Arial Narrow" w:hAnsi="Arial Narrow" w:cs="Calibri"/>
          <w:sz w:val="22"/>
          <w:szCs w:val="22"/>
        </w:rPr>
        <w:t>IČ / DIČ:</w:t>
      </w:r>
      <w:r w:rsidRPr="00030CC9">
        <w:rPr>
          <w:rFonts w:ascii="Arial Narrow" w:hAnsi="Arial Narrow" w:cs="Calibri"/>
          <w:sz w:val="22"/>
          <w:szCs w:val="22"/>
        </w:rPr>
        <w:tab/>
      </w:r>
      <w:r w:rsidRPr="00030CC9">
        <w:rPr>
          <w:rFonts w:ascii="Arial Narrow" w:hAnsi="Arial Narrow" w:cs="Calibri"/>
          <w:sz w:val="22"/>
          <w:szCs w:val="22"/>
        </w:rPr>
        <w:tab/>
      </w:r>
      <w:r w:rsidRPr="00030CC9">
        <w:rPr>
          <w:rFonts w:ascii="Arial Narrow" w:hAnsi="Arial Narrow" w:cs="Calibri"/>
          <w:sz w:val="22"/>
          <w:szCs w:val="22"/>
        </w:rPr>
        <w:tab/>
      </w:r>
      <w:r w:rsidR="00030CC9" w:rsidRPr="00030CC9">
        <w:rPr>
          <w:rFonts w:ascii="Arial Narrow" w:hAnsi="Arial Narrow" w:cs="Arial"/>
          <w:sz w:val="22"/>
          <w:szCs w:val="22"/>
        </w:rPr>
        <w:t>708 90 013, CZ70890013</w:t>
      </w:r>
    </w:p>
    <w:p w:rsidR="00030CC9" w:rsidRPr="00030CC9" w:rsidRDefault="001A18E7" w:rsidP="00030CC9">
      <w:pPr>
        <w:ind w:left="709"/>
        <w:rPr>
          <w:rFonts w:ascii="Arial Narrow" w:hAnsi="Arial Narrow" w:cs="Arial"/>
          <w:sz w:val="22"/>
          <w:szCs w:val="22"/>
        </w:rPr>
      </w:pPr>
      <w:r w:rsidRPr="00030CC9">
        <w:rPr>
          <w:rFonts w:ascii="Arial Narrow" w:hAnsi="Arial Narrow" w:cs="Calibri"/>
          <w:sz w:val="22"/>
          <w:szCs w:val="22"/>
        </w:rPr>
        <w:t>Zástupce: </w:t>
      </w:r>
      <w:r w:rsidRPr="00030CC9">
        <w:rPr>
          <w:rFonts w:ascii="Arial Narrow" w:hAnsi="Arial Narrow" w:cs="Calibri"/>
          <w:sz w:val="22"/>
          <w:szCs w:val="22"/>
        </w:rPr>
        <w:tab/>
      </w:r>
      <w:r w:rsidRPr="00030CC9">
        <w:rPr>
          <w:rFonts w:ascii="Arial Narrow" w:hAnsi="Arial Narrow" w:cs="Calibri"/>
          <w:sz w:val="22"/>
          <w:szCs w:val="22"/>
        </w:rPr>
        <w:tab/>
      </w:r>
      <w:r w:rsidR="00030CC9" w:rsidRPr="00030CC9">
        <w:rPr>
          <w:rFonts w:ascii="Arial Narrow" w:hAnsi="Arial Narrow" w:cs="Arial"/>
          <w:sz w:val="22"/>
          <w:szCs w:val="22"/>
        </w:rPr>
        <w:t>MVDr. Václavem Gargulákem, generálním ředitelem</w:t>
      </w:r>
    </w:p>
    <w:p w:rsidR="001A18E7" w:rsidRPr="00030CC9" w:rsidRDefault="001A18E7" w:rsidP="001A18E7">
      <w:pPr>
        <w:pStyle w:val="Normlnweb"/>
        <w:spacing w:before="0" w:beforeAutospacing="0" w:after="0"/>
        <w:ind w:left="1418"/>
        <w:jc w:val="both"/>
        <w:rPr>
          <w:rFonts w:ascii="Arial Narrow" w:hAnsi="Arial Narrow" w:cs="Calibri"/>
          <w:sz w:val="22"/>
          <w:szCs w:val="22"/>
        </w:rPr>
      </w:pPr>
    </w:p>
    <w:p w:rsidR="001A18E7" w:rsidRPr="00030CC9" w:rsidRDefault="001A18E7" w:rsidP="001A18E7">
      <w:pPr>
        <w:pStyle w:val="Normlnweb"/>
        <w:numPr>
          <w:ilvl w:val="8"/>
          <w:numId w:val="1"/>
        </w:numPr>
        <w:spacing w:before="0" w:beforeAutospacing="0" w:after="0"/>
        <w:jc w:val="both"/>
        <w:rPr>
          <w:rFonts w:ascii="Arial Narrow" w:hAnsi="Arial Narrow" w:cs="Calibri"/>
          <w:b/>
          <w:sz w:val="22"/>
          <w:szCs w:val="22"/>
        </w:rPr>
      </w:pPr>
      <w:r w:rsidRPr="00030CC9">
        <w:rPr>
          <w:rFonts w:ascii="Arial Narrow" w:hAnsi="Arial Narrow" w:cs="Calibri"/>
          <w:b/>
          <w:sz w:val="22"/>
          <w:szCs w:val="22"/>
        </w:rPr>
        <w:t>Údaje o zpracovateli dokumentace</w:t>
      </w:r>
    </w:p>
    <w:p w:rsidR="001A18E7" w:rsidRPr="00B0353E" w:rsidRDefault="001A18E7" w:rsidP="00DC01D4">
      <w:pPr>
        <w:pStyle w:val="Normlnweb"/>
        <w:numPr>
          <w:ilvl w:val="3"/>
          <w:numId w:val="3"/>
        </w:numPr>
        <w:tabs>
          <w:tab w:val="left" w:pos="-1985"/>
        </w:tabs>
        <w:spacing w:before="0" w:beforeAutospacing="0" w:after="0"/>
        <w:ind w:left="709" w:hanging="283"/>
        <w:jc w:val="both"/>
        <w:rPr>
          <w:rFonts w:ascii="Arial Narrow" w:eastAsia="Lucida Sans Unicode" w:hAnsi="Arial Narrow" w:cs="Calibri"/>
          <w:b/>
          <w:kern w:val="3"/>
          <w:sz w:val="22"/>
          <w:szCs w:val="22"/>
        </w:rPr>
      </w:pPr>
      <w:r w:rsidRPr="00030CC9">
        <w:rPr>
          <w:rFonts w:ascii="Arial Narrow" w:hAnsi="Arial Narrow" w:cs="Calibri"/>
          <w:b/>
          <w:sz w:val="22"/>
          <w:szCs w:val="22"/>
        </w:rPr>
        <w:t>jméno, příjmení, obchodní firma, IČ, bylo-li přiděleno, místo</w:t>
      </w:r>
      <w:r w:rsidRPr="00B0353E">
        <w:rPr>
          <w:rFonts w:ascii="Arial Narrow" w:hAnsi="Arial Narrow" w:cs="Calibri"/>
          <w:b/>
          <w:sz w:val="22"/>
          <w:szCs w:val="22"/>
        </w:rPr>
        <w:t xml:space="preserve"> podnikání:</w:t>
      </w:r>
    </w:p>
    <w:p w:rsidR="001A18E7" w:rsidRPr="00B0353E" w:rsidRDefault="001A18E7" w:rsidP="001A18E7">
      <w:pPr>
        <w:pStyle w:val="Normlnweb"/>
        <w:tabs>
          <w:tab w:val="left" w:pos="-1985"/>
          <w:tab w:val="left" w:pos="1418"/>
          <w:tab w:val="left" w:pos="2127"/>
        </w:tabs>
        <w:spacing w:before="0" w:beforeAutospacing="0" w:after="0"/>
        <w:ind w:left="1418"/>
        <w:jc w:val="both"/>
        <w:rPr>
          <w:rFonts w:ascii="Arial Narrow" w:eastAsia="Lucida Sans Unicode" w:hAnsi="Arial Narrow" w:cs="Calibri"/>
          <w:kern w:val="3"/>
          <w:sz w:val="22"/>
          <w:szCs w:val="22"/>
        </w:rPr>
      </w:pPr>
    </w:p>
    <w:p w:rsidR="001A18E7" w:rsidRPr="00B0353E" w:rsidRDefault="001A18E7" w:rsidP="001A18E7">
      <w:pPr>
        <w:pStyle w:val="Normlnweb"/>
        <w:tabs>
          <w:tab w:val="left" w:pos="-1985"/>
        </w:tabs>
        <w:spacing w:before="0" w:beforeAutospacing="0" w:after="0"/>
        <w:ind w:left="1418" w:hanging="709"/>
        <w:jc w:val="both"/>
        <w:rPr>
          <w:rFonts w:ascii="Arial Narrow" w:eastAsia="Lucida Sans Unicode" w:hAnsi="Arial Narrow" w:cs="Calibri"/>
          <w:b/>
          <w:kern w:val="3"/>
          <w:sz w:val="22"/>
          <w:szCs w:val="22"/>
        </w:rPr>
      </w:pPr>
      <w:r w:rsidRPr="00B0353E">
        <w:rPr>
          <w:rFonts w:ascii="Arial Narrow" w:eastAsia="Lucida Sans Unicode" w:hAnsi="Arial Narrow" w:cs="Calibri"/>
          <w:b/>
          <w:kern w:val="3"/>
          <w:sz w:val="22"/>
          <w:szCs w:val="22"/>
        </w:rPr>
        <w:t>Ing. arch. Lukáš Doubrava</w:t>
      </w:r>
    </w:p>
    <w:p w:rsidR="001A18E7" w:rsidRPr="00B0353E" w:rsidRDefault="001A18E7" w:rsidP="001A18E7">
      <w:pPr>
        <w:pStyle w:val="Normlnweb"/>
        <w:tabs>
          <w:tab w:val="left" w:pos="-1985"/>
        </w:tabs>
        <w:spacing w:before="0" w:beforeAutospacing="0" w:after="0"/>
        <w:ind w:left="1418" w:hanging="709"/>
        <w:jc w:val="both"/>
        <w:rPr>
          <w:rFonts w:ascii="Arial Narrow" w:eastAsia="Lucida Sans Unicode" w:hAnsi="Arial Narrow" w:cs="Calibri"/>
          <w:kern w:val="3"/>
          <w:sz w:val="22"/>
          <w:szCs w:val="22"/>
        </w:rPr>
      </w:pPr>
      <w:r w:rsidRPr="00B0353E">
        <w:rPr>
          <w:rFonts w:ascii="Arial Narrow" w:eastAsia="Lucida Sans Unicode" w:hAnsi="Arial Narrow" w:cs="Calibri"/>
          <w:kern w:val="3"/>
          <w:sz w:val="22"/>
          <w:szCs w:val="22"/>
        </w:rPr>
        <w:t xml:space="preserve">Purkyňova 40, 779 00 Olomouc </w:t>
      </w:r>
    </w:p>
    <w:p w:rsidR="001A18E7" w:rsidRPr="00B0353E" w:rsidRDefault="001A18E7" w:rsidP="001A18E7">
      <w:pPr>
        <w:pStyle w:val="Standard"/>
        <w:ind w:hanging="709"/>
        <w:jc w:val="both"/>
        <w:rPr>
          <w:rFonts w:ascii="Arial Narrow" w:hAnsi="Arial Narrow" w:cs="Calibri"/>
          <w:sz w:val="22"/>
          <w:szCs w:val="22"/>
        </w:rPr>
      </w:pPr>
      <w:r w:rsidRPr="00B0353E">
        <w:rPr>
          <w:rFonts w:ascii="Arial Narrow" w:hAnsi="Arial Narrow" w:cs="Calibri"/>
          <w:sz w:val="22"/>
          <w:szCs w:val="22"/>
        </w:rPr>
        <w:tab/>
      </w:r>
      <w:r w:rsidRPr="00B0353E">
        <w:rPr>
          <w:rFonts w:ascii="Arial Narrow" w:hAnsi="Arial Narrow" w:cs="Calibri"/>
          <w:sz w:val="22"/>
          <w:szCs w:val="22"/>
        </w:rPr>
        <w:tab/>
        <w:t>IČO: 69695113</w:t>
      </w:r>
    </w:p>
    <w:p w:rsidR="001A18E7" w:rsidRPr="00B0353E" w:rsidRDefault="001A18E7" w:rsidP="001A18E7">
      <w:pPr>
        <w:pStyle w:val="Standard"/>
        <w:ind w:hanging="709"/>
        <w:jc w:val="both"/>
        <w:rPr>
          <w:rFonts w:ascii="Arial Narrow" w:hAnsi="Arial Narrow" w:cs="Calibri"/>
          <w:sz w:val="22"/>
          <w:szCs w:val="22"/>
        </w:rPr>
      </w:pPr>
      <w:r w:rsidRPr="00B0353E">
        <w:rPr>
          <w:rFonts w:ascii="Arial Narrow" w:hAnsi="Arial Narrow" w:cs="Calibri"/>
          <w:sz w:val="22"/>
          <w:szCs w:val="22"/>
        </w:rPr>
        <w:tab/>
      </w:r>
      <w:r w:rsidRPr="00B0353E">
        <w:rPr>
          <w:rFonts w:ascii="Arial Narrow" w:hAnsi="Arial Narrow" w:cs="Calibri"/>
          <w:sz w:val="22"/>
          <w:szCs w:val="22"/>
        </w:rPr>
        <w:tab/>
        <w:t>e-mail: doubrava.l@seznam.cz</w:t>
      </w:r>
    </w:p>
    <w:p w:rsidR="001A18E7" w:rsidRPr="00B0353E" w:rsidRDefault="001A18E7" w:rsidP="001A18E7">
      <w:pPr>
        <w:pStyle w:val="Normlnweb"/>
        <w:spacing w:before="0" w:beforeAutospacing="0" w:after="0"/>
        <w:ind w:hanging="709"/>
        <w:jc w:val="both"/>
        <w:rPr>
          <w:rFonts w:ascii="Arial Narrow" w:hAnsi="Arial Narrow" w:cs="Calibri"/>
          <w:sz w:val="22"/>
          <w:szCs w:val="22"/>
        </w:rPr>
      </w:pPr>
      <w:r w:rsidRPr="00B0353E">
        <w:rPr>
          <w:rFonts w:ascii="Arial Narrow" w:hAnsi="Arial Narrow" w:cs="Calibri"/>
          <w:sz w:val="22"/>
          <w:szCs w:val="22"/>
        </w:rPr>
        <w:tab/>
      </w:r>
      <w:r w:rsidRPr="00B0353E">
        <w:rPr>
          <w:rFonts w:ascii="Arial Narrow" w:hAnsi="Arial Narrow" w:cs="Calibri"/>
          <w:sz w:val="22"/>
          <w:szCs w:val="22"/>
        </w:rPr>
        <w:tab/>
        <w:t>ČKA 03842 – obor architektura</w:t>
      </w:r>
    </w:p>
    <w:p w:rsidR="001A18E7" w:rsidRPr="00B0353E" w:rsidRDefault="001A18E7" w:rsidP="001A18E7">
      <w:pPr>
        <w:pStyle w:val="Normlnweb"/>
        <w:spacing w:before="0" w:beforeAutospacing="0" w:after="0"/>
        <w:jc w:val="both"/>
        <w:rPr>
          <w:rFonts w:ascii="Arial Narrow" w:hAnsi="Arial Narrow" w:cs="Calibri"/>
          <w:sz w:val="22"/>
          <w:szCs w:val="22"/>
        </w:rPr>
      </w:pPr>
    </w:p>
    <w:p w:rsidR="001A18E7" w:rsidRPr="00B0353E" w:rsidRDefault="001A18E7" w:rsidP="001A18E7">
      <w:pPr>
        <w:pStyle w:val="Normlnweb"/>
        <w:numPr>
          <w:ilvl w:val="4"/>
          <w:numId w:val="3"/>
        </w:numPr>
        <w:tabs>
          <w:tab w:val="clear" w:pos="851"/>
        </w:tabs>
        <w:spacing w:before="0" w:beforeAutospacing="0" w:after="0"/>
        <w:ind w:left="709" w:hanging="283"/>
        <w:jc w:val="both"/>
        <w:rPr>
          <w:rFonts w:ascii="Arial Narrow" w:hAnsi="Arial Narrow" w:cs="Calibri"/>
          <w:b/>
          <w:sz w:val="22"/>
          <w:szCs w:val="22"/>
        </w:rPr>
      </w:pPr>
      <w:r w:rsidRPr="00B0353E">
        <w:rPr>
          <w:rFonts w:ascii="Arial Narrow" w:hAnsi="Arial Narrow" w:cs="Calibri"/>
          <w:b/>
          <w:sz w:val="22"/>
          <w:szCs w:val="22"/>
        </w:rPr>
        <w:t>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rsidR="001A18E7" w:rsidRPr="00B0353E" w:rsidRDefault="001A18E7" w:rsidP="001A18E7">
      <w:pPr>
        <w:pStyle w:val="Normlnweb"/>
        <w:spacing w:before="0" w:beforeAutospacing="0" w:after="0"/>
        <w:ind w:left="709"/>
        <w:jc w:val="both"/>
        <w:rPr>
          <w:rFonts w:ascii="Arial Narrow" w:hAnsi="Arial Narrow" w:cs="Calibri"/>
          <w:b/>
          <w:sz w:val="22"/>
          <w:szCs w:val="22"/>
        </w:rPr>
      </w:pPr>
    </w:p>
    <w:p w:rsidR="001A18E7" w:rsidRPr="00B0353E" w:rsidRDefault="001A18E7" w:rsidP="001A18E7">
      <w:pPr>
        <w:pStyle w:val="Normlnweb"/>
        <w:tabs>
          <w:tab w:val="left" w:pos="-1985"/>
          <w:tab w:val="left" w:pos="2127"/>
        </w:tabs>
        <w:spacing w:before="0" w:beforeAutospacing="0" w:after="0"/>
        <w:ind w:left="709"/>
        <w:jc w:val="both"/>
        <w:rPr>
          <w:rFonts w:ascii="Arial Narrow" w:eastAsia="Lucida Sans Unicode" w:hAnsi="Arial Narrow" w:cs="Calibri"/>
          <w:b/>
          <w:kern w:val="3"/>
          <w:sz w:val="22"/>
          <w:szCs w:val="22"/>
        </w:rPr>
      </w:pPr>
      <w:r w:rsidRPr="00B0353E">
        <w:rPr>
          <w:rFonts w:ascii="Arial Narrow" w:eastAsia="Lucida Sans Unicode" w:hAnsi="Arial Narrow" w:cs="Calibri"/>
          <w:b/>
          <w:kern w:val="3"/>
          <w:sz w:val="22"/>
          <w:szCs w:val="22"/>
        </w:rPr>
        <w:t>Ing. arch. Lukáš Doubrava</w:t>
      </w:r>
    </w:p>
    <w:p w:rsidR="001A18E7" w:rsidRPr="00B0353E" w:rsidRDefault="001A18E7" w:rsidP="001A18E7">
      <w:pPr>
        <w:pStyle w:val="Normlnweb"/>
        <w:tabs>
          <w:tab w:val="left" w:pos="-1985"/>
          <w:tab w:val="left" w:pos="1418"/>
          <w:tab w:val="left" w:pos="2127"/>
        </w:tabs>
        <w:spacing w:before="0" w:beforeAutospacing="0" w:after="0"/>
        <w:ind w:left="709"/>
        <w:jc w:val="both"/>
        <w:rPr>
          <w:rFonts w:ascii="Arial Narrow" w:eastAsia="Lucida Sans Unicode" w:hAnsi="Arial Narrow" w:cs="Calibri"/>
          <w:kern w:val="3"/>
          <w:sz w:val="22"/>
          <w:szCs w:val="22"/>
        </w:rPr>
      </w:pPr>
      <w:r w:rsidRPr="00B0353E">
        <w:rPr>
          <w:rFonts w:ascii="Arial Narrow" w:eastAsia="Lucida Sans Unicode" w:hAnsi="Arial Narrow" w:cs="Calibri"/>
          <w:kern w:val="3"/>
          <w:sz w:val="22"/>
          <w:szCs w:val="22"/>
        </w:rPr>
        <w:t xml:space="preserve">Purkyňova 40, 779 00 Olomouc </w:t>
      </w:r>
    </w:p>
    <w:p w:rsidR="001A18E7" w:rsidRPr="00B0353E" w:rsidRDefault="001A18E7" w:rsidP="001A18E7">
      <w:pPr>
        <w:pStyle w:val="Standard"/>
        <w:spacing w:after="80"/>
        <w:ind w:left="709"/>
        <w:jc w:val="both"/>
        <w:rPr>
          <w:rFonts w:ascii="Arial Narrow" w:hAnsi="Arial Narrow" w:cs="Calibri"/>
          <w:sz w:val="22"/>
          <w:szCs w:val="22"/>
        </w:rPr>
      </w:pPr>
      <w:r w:rsidRPr="00B0353E">
        <w:rPr>
          <w:rFonts w:ascii="Arial Narrow" w:hAnsi="Arial Narrow" w:cs="Calibri"/>
          <w:sz w:val="22"/>
          <w:szCs w:val="22"/>
        </w:rPr>
        <w:t>ČKA 03842 – obor architektura</w:t>
      </w:r>
    </w:p>
    <w:p w:rsidR="001A18E7" w:rsidRPr="00B0353E" w:rsidRDefault="001A18E7" w:rsidP="001A18E7">
      <w:pPr>
        <w:pStyle w:val="Normlnweb"/>
        <w:spacing w:before="0" w:beforeAutospacing="0" w:after="0"/>
        <w:ind w:firstLine="709"/>
        <w:jc w:val="both"/>
        <w:rPr>
          <w:rFonts w:ascii="Arial Narrow" w:hAnsi="Arial Narrow" w:cs="Calibri"/>
        </w:rPr>
      </w:pPr>
    </w:p>
    <w:p w:rsidR="001A18E7" w:rsidRPr="00B0353E" w:rsidRDefault="001A18E7" w:rsidP="001A18E7">
      <w:pPr>
        <w:pStyle w:val="Normlnweb"/>
        <w:numPr>
          <w:ilvl w:val="1"/>
          <w:numId w:val="6"/>
        </w:numPr>
        <w:spacing w:before="0" w:beforeAutospacing="0" w:after="0"/>
        <w:jc w:val="both"/>
        <w:rPr>
          <w:rFonts w:ascii="Arial Narrow" w:hAnsi="Arial Narrow" w:cs="Calibri"/>
          <w:b/>
          <w:sz w:val="28"/>
          <w:szCs w:val="28"/>
        </w:rPr>
      </w:pPr>
      <w:r w:rsidRPr="00B0353E">
        <w:rPr>
          <w:rFonts w:ascii="Arial Narrow" w:hAnsi="Arial Narrow" w:cs="Calibri"/>
          <w:b/>
          <w:sz w:val="28"/>
          <w:szCs w:val="28"/>
        </w:rPr>
        <w:t>Seznam vstupních podkladů</w:t>
      </w:r>
    </w:p>
    <w:p w:rsidR="001F437D" w:rsidRPr="00DB7CE8" w:rsidRDefault="001A18E7" w:rsidP="001A18E7">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t>Byla provedena prohlídka stavby projektantem včetně ověřovacího doměření dotčeného objektu, podkladem byla projektová dokumentace „R</w:t>
      </w:r>
      <w:r w:rsidR="001F437D">
        <w:rPr>
          <w:rFonts w:ascii="Arial Narrow" w:hAnsi="Arial Narrow" w:cs="Calibri"/>
          <w:sz w:val="22"/>
          <w:szCs w:val="22"/>
        </w:rPr>
        <w:t>ekonstrukce střechy s půdním využitím půdního prostoru domku hrázného</w:t>
      </w:r>
      <w:r w:rsidRPr="00B0353E">
        <w:rPr>
          <w:rFonts w:ascii="Arial Narrow" w:hAnsi="Arial Narrow" w:cs="Calibri"/>
          <w:sz w:val="22"/>
          <w:szCs w:val="22"/>
        </w:rPr>
        <w:t>“ z</w:t>
      </w:r>
      <w:r w:rsidR="001F437D">
        <w:rPr>
          <w:rFonts w:ascii="Arial Narrow" w:hAnsi="Arial Narrow" w:cs="Calibri"/>
          <w:sz w:val="22"/>
          <w:szCs w:val="22"/>
        </w:rPr>
        <w:t xml:space="preserve"> roku 1995 a projektová dokumentace „Nadstavba domku hrázného“ z roku 1969. </w:t>
      </w:r>
      <w:r w:rsidR="001F437D" w:rsidRPr="00DB7CE8">
        <w:rPr>
          <w:rFonts w:ascii="Arial Narrow" w:hAnsi="Arial Narrow" w:cs="Calibri"/>
          <w:sz w:val="22"/>
          <w:szCs w:val="22"/>
        </w:rPr>
        <w:t xml:space="preserve">Dalším podkladem byla katastrální mapa. </w:t>
      </w:r>
    </w:p>
    <w:p w:rsidR="001A18E7" w:rsidRPr="00B0353E" w:rsidRDefault="001A18E7" w:rsidP="001A18E7">
      <w:pPr>
        <w:pStyle w:val="Normlnweb"/>
        <w:spacing w:before="0" w:beforeAutospacing="0" w:after="0"/>
        <w:ind w:left="709"/>
        <w:jc w:val="both"/>
        <w:rPr>
          <w:rFonts w:ascii="Arial Narrow" w:hAnsi="Arial Narrow" w:cs="Calibri"/>
        </w:rPr>
      </w:pPr>
    </w:p>
    <w:p w:rsidR="001A18E7" w:rsidRPr="00B0353E" w:rsidRDefault="001A18E7" w:rsidP="001A18E7">
      <w:pPr>
        <w:pStyle w:val="Normlnweb"/>
        <w:numPr>
          <w:ilvl w:val="1"/>
          <w:numId w:val="4"/>
        </w:numPr>
        <w:spacing w:before="0" w:beforeAutospacing="0" w:after="0"/>
        <w:jc w:val="both"/>
        <w:rPr>
          <w:rFonts w:ascii="Arial Narrow" w:hAnsi="Arial Narrow" w:cs="Calibri"/>
          <w:b/>
          <w:sz w:val="28"/>
          <w:szCs w:val="28"/>
        </w:rPr>
      </w:pPr>
      <w:r w:rsidRPr="00B0353E">
        <w:rPr>
          <w:rFonts w:ascii="Arial Narrow" w:hAnsi="Arial Narrow" w:cs="Calibri"/>
          <w:b/>
          <w:sz w:val="28"/>
          <w:szCs w:val="28"/>
        </w:rPr>
        <w:t>Údaje o území</w:t>
      </w:r>
    </w:p>
    <w:p w:rsidR="001A18E7" w:rsidRPr="00B0353E" w:rsidRDefault="001A18E7" w:rsidP="001A18E7">
      <w:pPr>
        <w:pStyle w:val="Normlnweb"/>
        <w:numPr>
          <w:ilvl w:val="3"/>
          <w:numId w:val="2"/>
        </w:numPr>
        <w:spacing w:before="0" w:beforeAutospacing="0" w:after="0"/>
        <w:ind w:left="709" w:hanging="283"/>
        <w:jc w:val="both"/>
        <w:rPr>
          <w:rFonts w:ascii="Arial Narrow" w:hAnsi="Arial Narrow" w:cs="Calibri"/>
          <w:b/>
          <w:sz w:val="22"/>
          <w:szCs w:val="22"/>
        </w:rPr>
      </w:pPr>
      <w:r w:rsidRPr="00B0353E">
        <w:rPr>
          <w:rFonts w:ascii="Arial Narrow" w:hAnsi="Arial Narrow" w:cs="Calibri"/>
          <w:b/>
          <w:sz w:val="22"/>
          <w:szCs w:val="22"/>
        </w:rPr>
        <w:t>rozsah řešeného území,</w:t>
      </w:r>
    </w:p>
    <w:p w:rsidR="008C2A00" w:rsidRDefault="00233EAF" w:rsidP="0002213D">
      <w:pPr>
        <w:pStyle w:val="Normlnweb"/>
        <w:spacing w:before="0" w:beforeAutospacing="0" w:after="0"/>
        <w:ind w:left="709"/>
        <w:jc w:val="both"/>
        <w:rPr>
          <w:rFonts w:ascii="Arial Narrow" w:hAnsi="Arial Narrow" w:cs="Calibri"/>
          <w:sz w:val="22"/>
          <w:szCs w:val="22"/>
        </w:rPr>
      </w:pPr>
      <w:r>
        <w:rPr>
          <w:rFonts w:ascii="Arial Narrow" w:hAnsi="Arial Narrow" w:cs="Calibri"/>
          <w:sz w:val="22"/>
          <w:szCs w:val="22"/>
        </w:rPr>
        <w:t>Práce budou prováděn</w:t>
      </w:r>
      <w:r w:rsidR="008C2A00">
        <w:rPr>
          <w:rFonts w:ascii="Arial Narrow" w:hAnsi="Arial Narrow" w:cs="Calibri"/>
          <w:sz w:val="22"/>
          <w:szCs w:val="22"/>
        </w:rPr>
        <w:t>y</w:t>
      </w:r>
      <w:r>
        <w:rPr>
          <w:rFonts w:ascii="Arial Narrow" w:hAnsi="Arial Narrow" w:cs="Calibri"/>
          <w:sz w:val="22"/>
          <w:szCs w:val="22"/>
        </w:rPr>
        <w:t xml:space="preserve"> pouze v oploceném areálu správní budovy VD Plumlov</w:t>
      </w:r>
      <w:r w:rsidR="008C2A00" w:rsidRPr="008C2A00">
        <w:rPr>
          <w:rFonts w:ascii="Arial Narrow" w:hAnsi="Arial Narrow" w:cs="Calibri"/>
          <w:sz w:val="22"/>
          <w:szCs w:val="22"/>
        </w:rPr>
        <w:t xml:space="preserve"> </w:t>
      </w:r>
      <w:r w:rsidR="008C2A00">
        <w:rPr>
          <w:rFonts w:ascii="Arial Narrow" w:hAnsi="Arial Narrow" w:cs="Calibri"/>
          <w:sz w:val="22"/>
          <w:szCs w:val="22"/>
        </w:rPr>
        <w:t xml:space="preserve">na pozemku č. 480, na kterém stojí správní budova. Pozemek je ve vlastnictví </w:t>
      </w:r>
      <w:r w:rsidR="008C2A00" w:rsidRPr="00FC171B">
        <w:rPr>
          <w:rFonts w:ascii="Arial Narrow" w:hAnsi="Arial Narrow"/>
          <w:sz w:val="22"/>
          <w:szCs w:val="22"/>
        </w:rPr>
        <w:t>Česká republika (Povodí Moravy, s.p.)</w:t>
      </w:r>
      <w:r>
        <w:rPr>
          <w:rFonts w:ascii="Arial Narrow" w:hAnsi="Arial Narrow" w:cs="Calibri"/>
          <w:sz w:val="22"/>
          <w:szCs w:val="22"/>
        </w:rPr>
        <w:t xml:space="preserve">. </w:t>
      </w:r>
      <w:r w:rsidR="00274CF6">
        <w:rPr>
          <w:rFonts w:ascii="Arial Narrow" w:hAnsi="Arial Narrow" w:cs="Calibri"/>
          <w:sz w:val="22"/>
          <w:szCs w:val="22"/>
        </w:rPr>
        <w:t xml:space="preserve">Rekonstruována bude správní budova </w:t>
      </w:r>
      <w:r w:rsidR="008C2A00">
        <w:rPr>
          <w:rFonts w:ascii="Arial Narrow" w:hAnsi="Arial Narrow" w:cs="Calibri"/>
          <w:sz w:val="22"/>
          <w:szCs w:val="22"/>
        </w:rPr>
        <w:t xml:space="preserve">a </w:t>
      </w:r>
      <w:r w:rsidR="008C2A00" w:rsidRPr="008C2A00">
        <w:rPr>
          <w:rFonts w:ascii="Arial Narrow" w:hAnsi="Arial Narrow" w:cs="Calibri"/>
          <w:sz w:val="22"/>
          <w:szCs w:val="22"/>
        </w:rPr>
        <w:t xml:space="preserve">kanalizační šachta s částí kanalizační přípojky </w:t>
      </w:r>
      <w:r w:rsidR="00274CF6">
        <w:rPr>
          <w:rFonts w:ascii="Arial Narrow" w:hAnsi="Arial Narrow" w:cs="Calibri"/>
          <w:sz w:val="22"/>
          <w:szCs w:val="22"/>
        </w:rPr>
        <w:t xml:space="preserve">v těsné blízkosti budovy. </w:t>
      </w:r>
    </w:p>
    <w:p w:rsidR="006610DF" w:rsidRPr="00B0353E" w:rsidRDefault="006610DF" w:rsidP="000411BA">
      <w:pPr>
        <w:pStyle w:val="Normlnweb"/>
        <w:spacing w:before="0" w:beforeAutospacing="0" w:after="0"/>
        <w:jc w:val="both"/>
        <w:rPr>
          <w:rFonts w:ascii="Arial Narrow" w:hAnsi="Arial Narrow" w:cs="Calibri"/>
          <w:sz w:val="22"/>
          <w:szCs w:val="22"/>
        </w:rPr>
      </w:pPr>
    </w:p>
    <w:p w:rsidR="001A18E7" w:rsidRPr="00B0353E" w:rsidRDefault="001A18E7" w:rsidP="006610DF">
      <w:pPr>
        <w:pStyle w:val="Normlnweb"/>
        <w:numPr>
          <w:ilvl w:val="3"/>
          <w:numId w:val="2"/>
        </w:numPr>
        <w:spacing w:before="0" w:beforeAutospacing="0" w:after="0"/>
        <w:ind w:left="709" w:hanging="283"/>
        <w:jc w:val="both"/>
        <w:rPr>
          <w:rFonts w:ascii="Arial Narrow" w:hAnsi="Arial Narrow" w:cs="Calibri"/>
          <w:b/>
          <w:sz w:val="22"/>
          <w:szCs w:val="22"/>
        </w:rPr>
      </w:pPr>
      <w:r w:rsidRPr="00B0353E">
        <w:rPr>
          <w:rFonts w:ascii="Arial Narrow" w:hAnsi="Arial Narrow" w:cs="Calibri"/>
          <w:b/>
          <w:sz w:val="22"/>
          <w:szCs w:val="22"/>
        </w:rPr>
        <w:t>dosavadní využití a zastavěnost území,</w:t>
      </w:r>
    </w:p>
    <w:p w:rsidR="004518FF" w:rsidRPr="004518FF" w:rsidRDefault="004518FF" w:rsidP="004518FF">
      <w:pPr>
        <w:pStyle w:val="Default"/>
        <w:ind w:left="709"/>
        <w:jc w:val="both"/>
        <w:rPr>
          <w:rFonts w:ascii="Arial Narrow" w:hAnsi="Arial Narrow"/>
          <w:sz w:val="22"/>
          <w:szCs w:val="22"/>
        </w:rPr>
      </w:pPr>
      <w:r w:rsidRPr="004518FF">
        <w:rPr>
          <w:rFonts w:ascii="Arial Narrow" w:hAnsi="Arial Narrow"/>
          <w:sz w:val="22"/>
          <w:szCs w:val="22"/>
        </w:rPr>
        <w:t xml:space="preserve">Přízemí správní budovy VD Plumlov je momentálně využíváno jako zázemí pro hrázného, dva dělníky a úsekového technika. </w:t>
      </w:r>
      <w:r w:rsidR="006610DF">
        <w:rPr>
          <w:rFonts w:ascii="Arial Narrow" w:hAnsi="Arial Narrow"/>
          <w:sz w:val="22"/>
          <w:szCs w:val="22"/>
        </w:rPr>
        <w:t xml:space="preserve">Ve </w:t>
      </w:r>
      <w:r w:rsidRPr="004518FF">
        <w:rPr>
          <w:rFonts w:ascii="Arial Narrow" w:hAnsi="Arial Narrow"/>
          <w:sz w:val="22"/>
          <w:szCs w:val="22"/>
        </w:rPr>
        <w:t>2.NP</w:t>
      </w:r>
      <w:r w:rsidR="006610DF">
        <w:rPr>
          <w:rFonts w:ascii="Arial Narrow" w:hAnsi="Arial Narrow"/>
          <w:sz w:val="22"/>
          <w:szCs w:val="22"/>
        </w:rPr>
        <w:t xml:space="preserve"> </w:t>
      </w:r>
      <w:r w:rsidR="006E22D4">
        <w:rPr>
          <w:rFonts w:ascii="Arial Narrow" w:hAnsi="Arial Narrow"/>
          <w:sz w:val="22"/>
          <w:szCs w:val="22"/>
        </w:rPr>
        <w:t xml:space="preserve">je třípokojový </w:t>
      </w:r>
      <w:r w:rsidRPr="004518FF">
        <w:rPr>
          <w:rFonts w:ascii="Arial Narrow" w:hAnsi="Arial Narrow"/>
          <w:sz w:val="22"/>
          <w:szCs w:val="22"/>
        </w:rPr>
        <w:t xml:space="preserve">byt hrázného a </w:t>
      </w:r>
      <w:r w:rsidR="006610DF">
        <w:rPr>
          <w:rFonts w:ascii="Arial Narrow" w:hAnsi="Arial Narrow"/>
          <w:sz w:val="22"/>
          <w:szCs w:val="22"/>
        </w:rPr>
        <w:t>ve</w:t>
      </w:r>
      <w:r w:rsidRPr="004518FF">
        <w:rPr>
          <w:rFonts w:ascii="Arial Narrow" w:hAnsi="Arial Narrow"/>
          <w:sz w:val="22"/>
          <w:szCs w:val="22"/>
        </w:rPr>
        <w:t xml:space="preserve"> 3.NP</w:t>
      </w:r>
      <w:r>
        <w:rPr>
          <w:rFonts w:ascii="Arial Narrow" w:hAnsi="Arial Narrow"/>
          <w:sz w:val="22"/>
          <w:szCs w:val="22"/>
        </w:rPr>
        <w:t xml:space="preserve"> inspekční pokoj </w:t>
      </w:r>
      <w:r w:rsidR="006610DF">
        <w:rPr>
          <w:rFonts w:ascii="Arial Narrow" w:hAnsi="Arial Narrow"/>
          <w:sz w:val="22"/>
          <w:szCs w:val="22"/>
        </w:rPr>
        <w:t>se zázemím</w:t>
      </w:r>
      <w:r>
        <w:rPr>
          <w:rFonts w:ascii="Arial Narrow" w:hAnsi="Arial Narrow"/>
          <w:sz w:val="22"/>
          <w:szCs w:val="22"/>
        </w:rPr>
        <w:t>. Budova je částečně podsklepena</w:t>
      </w:r>
      <w:r w:rsidR="006610DF">
        <w:rPr>
          <w:rFonts w:ascii="Arial Narrow" w:hAnsi="Arial Narrow"/>
          <w:sz w:val="22"/>
          <w:szCs w:val="22"/>
        </w:rPr>
        <w:t xml:space="preserve"> a je zde</w:t>
      </w:r>
      <w:r>
        <w:rPr>
          <w:rFonts w:ascii="Arial Narrow" w:hAnsi="Arial Narrow"/>
          <w:sz w:val="22"/>
          <w:szCs w:val="22"/>
        </w:rPr>
        <w:t xml:space="preserve"> technická část</w:t>
      </w:r>
      <w:r w:rsidR="006610DF">
        <w:rPr>
          <w:rFonts w:ascii="Arial Narrow" w:hAnsi="Arial Narrow"/>
          <w:sz w:val="22"/>
          <w:szCs w:val="22"/>
        </w:rPr>
        <w:t xml:space="preserve"> domu</w:t>
      </w:r>
      <w:r>
        <w:rPr>
          <w:rFonts w:ascii="Arial Narrow" w:hAnsi="Arial Narrow"/>
          <w:sz w:val="22"/>
          <w:szCs w:val="22"/>
        </w:rPr>
        <w:t>, tj. kotel pro vytápění,</w:t>
      </w:r>
      <w:r w:rsidR="006610DF">
        <w:rPr>
          <w:rFonts w:ascii="Arial Narrow" w:hAnsi="Arial Narrow"/>
          <w:sz w:val="22"/>
          <w:szCs w:val="22"/>
        </w:rPr>
        <w:t xml:space="preserve"> </w:t>
      </w:r>
      <w:r w:rsidR="00233EAF">
        <w:rPr>
          <w:rFonts w:ascii="Arial Narrow" w:hAnsi="Arial Narrow"/>
          <w:sz w:val="22"/>
          <w:szCs w:val="22"/>
        </w:rPr>
        <w:t>sklad nářadí a</w:t>
      </w:r>
      <w:r w:rsidR="006610DF">
        <w:rPr>
          <w:rFonts w:ascii="Arial Narrow" w:hAnsi="Arial Narrow"/>
          <w:sz w:val="22"/>
          <w:szCs w:val="22"/>
        </w:rPr>
        <w:t xml:space="preserve"> chodby kde bude uloženo</w:t>
      </w:r>
      <w:r w:rsidR="00233EAF">
        <w:rPr>
          <w:rFonts w:ascii="Arial Narrow" w:hAnsi="Arial Narrow"/>
          <w:sz w:val="22"/>
          <w:szCs w:val="22"/>
        </w:rPr>
        <w:t xml:space="preserve"> dřevo na topení na </w:t>
      </w:r>
      <w:r w:rsidR="006610DF">
        <w:rPr>
          <w:rFonts w:ascii="Arial Narrow" w:hAnsi="Arial Narrow"/>
          <w:sz w:val="22"/>
          <w:szCs w:val="22"/>
        </w:rPr>
        <w:t xml:space="preserve">dva až tři dny dopředu. </w:t>
      </w:r>
    </w:p>
    <w:p w:rsidR="004518FF" w:rsidRDefault="004518FF" w:rsidP="004518FF">
      <w:pPr>
        <w:pStyle w:val="Normlnweb"/>
        <w:spacing w:before="0" w:beforeAutospacing="0" w:after="0"/>
        <w:ind w:left="709"/>
        <w:jc w:val="both"/>
        <w:rPr>
          <w:rFonts w:ascii="Arial Narrow" w:hAnsi="Arial Narrow"/>
          <w:sz w:val="22"/>
          <w:szCs w:val="22"/>
        </w:rPr>
      </w:pPr>
      <w:r>
        <w:rPr>
          <w:rFonts w:ascii="Arial Narrow" w:hAnsi="Arial Narrow"/>
          <w:sz w:val="22"/>
          <w:szCs w:val="22"/>
        </w:rPr>
        <w:t xml:space="preserve">Zastavěná plocha </w:t>
      </w:r>
      <w:r w:rsidR="006610DF">
        <w:rPr>
          <w:rFonts w:ascii="Arial Narrow" w:hAnsi="Arial Narrow"/>
          <w:sz w:val="22"/>
          <w:szCs w:val="22"/>
        </w:rPr>
        <w:t xml:space="preserve">pozemků </w:t>
      </w:r>
      <w:r>
        <w:rPr>
          <w:rFonts w:ascii="Arial Narrow" w:hAnsi="Arial Narrow"/>
          <w:sz w:val="22"/>
          <w:szCs w:val="22"/>
        </w:rPr>
        <w:t>zůstane stejná.</w:t>
      </w:r>
    </w:p>
    <w:p w:rsidR="004518FF" w:rsidRPr="00B0353E" w:rsidRDefault="004518FF" w:rsidP="004518FF">
      <w:pPr>
        <w:pStyle w:val="Normlnweb"/>
        <w:spacing w:before="0" w:beforeAutospacing="0" w:after="0"/>
        <w:ind w:left="709"/>
        <w:jc w:val="both"/>
        <w:rPr>
          <w:rFonts w:ascii="Arial Narrow" w:hAnsi="Arial Narrow" w:cs="Calibri"/>
          <w:sz w:val="22"/>
          <w:szCs w:val="22"/>
        </w:rPr>
      </w:pPr>
    </w:p>
    <w:p w:rsidR="001A18E7" w:rsidRPr="00B0353E" w:rsidRDefault="001A18E7" w:rsidP="001A18E7">
      <w:pPr>
        <w:pStyle w:val="Normlnweb"/>
        <w:numPr>
          <w:ilvl w:val="3"/>
          <w:numId w:val="2"/>
        </w:numPr>
        <w:spacing w:before="0" w:beforeAutospacing="0" w:after="0"/>
        <w:ind w:left="709" w:hanging="283"/>
        <w:jc w:val="both"/>
        <w:rPr>
          <w:rFonts w:ascii="Arial Narrow" w:hAnsi="Arial Narrow" w:cs="Calibri"/>
          <w:b/>
          <w:sz w:val="22"/>
          <w:szCs w:val="22"/>
        </w:rPr>
      </w:pPr>
      <w:r w:rsidRPr="00B0353E">
        <w:rPr>
          <w:rFonts w:ascii="Arial Narrow" w:hAnsi="Arial Narrow" w:cs="Calibri"/>
          <w:b/>
          <w:sz w:val="22"/>
          <w:szCs w:val="22"/>
        </w:rPr>
        <w:lastRenderedPageBreak/>
        <w:t>údaje o ochraně území podle jiných právních předpisů (památková rezervace, památková zóna, zvláštně chráněné území, záplavové území apod.)</w:t>
      </w:r>
    </w:p>
    <w:p w:rsidR="001A18E7" w:rsidRPr="00D309CE" w:rsidRDefault="006610DF" w:rsidP="001A18E7">
      <w:pPr>
        <w:pStyle w:val="Normlnweb"/>
        <w:spacing w:before="0" w:beforeAutospacing="0" w:after="0"/>
        <w:ind w:left="709"/>
        <w:jc w:val="both"/>
        <w:rPr>
          <w:rFonts w:ascii="Arial Narrow" w:hAnsi="Arial Narrow" w:cs="Calibri"/>
          <w:color w:val="FF0000"/>
          <w:sz w:val="22"/>
          <w:szCs w:val="22"/>
        </w:rPr>
      </w:pPr>
      <w:r>
        <w:rPr>
          <w:rFonts w:ascii="Arial Narrow" w:hAnsi="Arial Narrow" w:cs="Calibri"/>
          <w:sz w:val="22"/>
          <w:szCs w:val="22"/>
        </w:rPr>
        <w:t xml:space="preserve">Budova není v památkové zóně. Budova je u Plumlovské </w:t>
      </w:r>
      <w:r w:rsidR="00274CF6">
        <w:rPr>
          <w:rFonts w:ascii="Arial Narrow" w:hAnsi="Arial Narrow" w:cs="Calibri"/>
          <w:sz w:val="22"/>
          <w:szCs w:val="22"/>
        </w:rPr>
        <w:t>nádrže</w:t>
      </w:r>
      <w:r>
        <w:rPr>
          <w:rFonts w:ascii="Arial Narrow" w:hAnsi="Arial Narrow" w:cs="Calibri"/>
          <w:sz w:val="22"/>
          <w:szCs w:val="22"/>
        </w:rPr>
        <w:t xml:space="preserve"> vysoko nad </w:t>
      </w:r>
      <w:r w:rsidR="00E818E0">
        <w:rPr>
          <w:rFonts w:ascii="Arial Narrow" w:hAnsi="Arial Narrow" w:cs="Calibri"/>
          <w:sz w:val="22"/>
          <w:szCs w:val="22"/>
        </w:rPr>
        <w:t>korunou hráze</w:t>
      </w:r>
      <w:r>
        <w:rPr>
          <w:rFonts w:ascii="Arial Narrow" w:hAnsi="Arial Narrow" w:cs="Calibri"/>
          <w:sz w:val="22"/>
          <w:szCs w:val="22"/>
        </w:rPr>
        <w:t>, takže záplavy jsou vyloučeny.</w:t>
      </w:r>
      <w:r w:rsidR="004518FF" w:rsidRPr="006610DF">
        <w:rPr>
          <w:rFonts w:ascii="Arial Narrow" w:hAnsi="Arial Narrow" w:cs="Calibri"/>
          <w:sz w:val="22"/>
          <w:szCs w:val="22"/>
        </w:rPr>
        <w:t xml:space="preserve"> </w:t>
      </w:r>
    </w:p>
    <w:p w:rsidR="001A18E7" w:rsidRPr="00B0353E" w:rsidRDefault="001A18E7" w:rsidP="001A18E7">
      <w:pPr>
        <w:pStyle w:val="Normlnweb"/>
        <w:spacing w:before="0" w:beforeAutospacing="0" w:after="0"/>
        <w:ind w:left="709"/>
        <w:jc w:val="both"/>
        <w:rPr>
          <w:rFonts w:ascii="Arial Narrow" w:hAnsi="Arial Narrow" w:cs="Calibri"/>
          <w:sz w:val="22"/>
          <w:szCs w:val="22"/>
        </w:rPr>
      </w:pPr>
    </w:p>
    <w:p w:rsidR="001A18E7" w:rsidRPr="00B0353E" w:rsidRDefault="001A18E7" w:rsidP="001A18E7">
      <w:pPr>
        <w:pStyle w:val="Normlnweb"/>
        <w:numPr>
          <w:ilvl w:val="3"/>
          <w:numId w:val="2"/>
        </w:numPr>
        <w:spacing w:before="0" w:beforeAutospacing="0" w:after="0"/>
        <w:ind w:left="709" w:hanging="283"/>
        <w:jc w:val="both"/>
        <w:rPr>
          <w:rFonts w:ascii="Arial Narrow" w:hAnsi="Arial Narrow" w:cs="Calibri"/>
          <w:b/>
          <w:sz w:val="22"/>
          <w:szCs w:val="22"/>
        </w:rPr>
      </w:pPr>
      <w:r w:rsidRPr="00B0353E">
        <w:rPr>
          <w:rFonts w:ascii="Arial Narrow" w:hAnsi="Arial Narrow" w:cs="Calibri"/>
          <w:b/>
          <w:sz w:val="22"/>
          <w:szCs w:val="22"/>
        </w:rPr>
        <w:t>údaje o odtokových poměrech,</w:t>
      </w:r>
    </w:p>
    <w:p w:rsidR="001A18E7" w:rsidRPr="00B0353E" w:rsidRDefault="00D309CE" w:rsidP="001A18E7">
      <w:pPr>
        <w:pStyle w:val="Normlnweb"/>
        <w:spacing w:before="0" w:beforeAutospacing="0" w:after="0"/>
        <w:ind w:left="709"/>
        <w:jc w:val="both"/>
        <w:rPr>
          <w:rFonts w:ascii="Arial Narrow" w:hAnsi="Arial Narrow" w:cs="Calibri"/>
          <w:sz w:val="22"/>
          <w:szCs w:val="22"/>
        </w:rPr>
      </w:pPr>
      <w:r>
        <w:rPr>
          <w:rFonts w:ascii="Arial Narrow" w:hAnsi="Arial Narrow" w:cs="Calibri"/>
          <w:sz w:val="22"/>
          <w:szCs w:val="22"/>
        </w:rPr>
        <w:t xml:space="preserve">Nemění se. </w:t>
      </w:r>
      <w:r w:rsidR="00ED4C33">
        <w:rPr>
          <w:rFonts w:ascii="Arial Narrow" w:hAnsi="Arial Narrow" w:cs="Calibri"/>
          <w:sz w:val="22"/>
          <w:szCs w:val="22"/>
        </w:rPr>
        <w:t>Zůstávají</w:t>
      </w:r>
      <w:r w:rsidR="001A18E7" w:rsidRPr="00B0353E">
        <w:rPr>
          <w:rFonts w:ascii="Arial Narrow" w:hAnsi="Arial Narrow" w:cs="Calibri"/>
          <w:sz w:val="22"/>
          <w:szCs w:val="22"/>
        </w:rPr>
        <w:t xml:space="preserve"> stávající.</w:t>
      </w:r>
    </w:p>
    <w:p w:rsidR="001A18E7" w:rsidRPr="00B0353E" w:rsidRDefault="001A18E7" w:rsidP="001A18E7">
      <w:pPr>
        <w:pStyle w:val="Normlnweb"/>
        <w:spacing w:before="0" w:beforeAutospacing="0" w:after="0"/>
        <w:ind w:left="709"/>
        <w:jc w:val="both"/>
        <w:rPr>
          <w:rFonts w:ascii="Arial Narrow" w:hAnsi="Arial Narrow" w:cs="Calibri"/>
          <w:sz w:val="22"/>
          <w:szCs w:val="22"/>
        </w:rPr>
      </w:pPr>
    </w:p>
    <w:p w:rsidR="001A18E7" w:rsidRPr="00B0353E" w:rsidRDefault="001A18E7" w:rsidP="001A18E7">
      <w:pPr>
        <w:pStyle w:val="Normlnweb"/>
        <w:numPr>
          <w:ilvl w:val="3"/>
          <w:numId w:val="2"/>
        </w:numPr>
        <w:spacing w:before="0" w:beforeAutospacing="0" w:after="0"/>
        <w:ind w:left="709" w:hanging="283"/>
        <w:jc w:val="both"/>
        <w:rPr>
          <w:rFonts w:ascii="Arial Narrow" w:hAnsi="Arial Narrow" w:cs="Calibri"/>
          <w:b/>
          <w:sz w:val="22"/>
          <w:szCs w:val="22"/>
        </w:rPr>
      </w:pPr>
      <w:r w:rsidRPr="00B0353E">
        <w:rPr>
          <w:rFonts w:ascii="Arial Narrow" w:hAnsi="Arial Narrow" w:cs="Calibri"/>
          <w:b/>
          <w:sz w:val="22"/>
          <w:szCs w:val="22"/>
        </w:rPr>
        <w:t>údaje o souladu s územně plánovací dokumentací, nebylo-li vydáno územní rozhodnutí nebo územní opatření, popřípadě nebyl-li vydán územní souhlas,</w:t>
      </w:r>
    </w:p>
    <w:p w:rsidR="001A18E7" w:rsidRPr="00B0353E" w:rsidRDefault="001A18E7" w:rsidP="001A18E7">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t>Dokumentace je v souladu s platnou územně plánovací dokumentací</w:t>
      </w:r>
      <w:r w:rsidR="007C229D">
        <w:rPr>
          <w:rFonts w:ascii="Arial Narrow" w:hAnsi="Arial Narrow" w:cs="Calibri"/>
          <w:sz w:val="22"/>
          <w:szCs w:val="22"/>
        </w:rPr>
        <w:t xml:space="preserve"> obce Mostkovice</w:t>
      </w:r>
      <w:r w:rsidRPr="00B0353E">
        <w:rPr>
          <w:rFonts w:ascii="Arial Narrow" w:hAnsi="Arial Narrow" w:cs="Calibri"/>
          <w:sz w:val="22"/>
          <w:szCs w:val="22"/>
        </w:rPr>
        <w:t xml:space="preserve">. Územní řízení a ani územní souhlas není třeba. </w:t>
      </w:r>
    </w:p>
    <w:p w:rsidR="001A18E7" w:rsidRPr="00B0353E" w:rsidRDefault="001A18E7" w:rsidP="001A18E7">
      <w:pPr>
        <w:pStyle w:val="Normlnweb"/>
        <w:spacing w:before="0" w:beforeAutospacing="0" w:after="0"/>
        <w:ind w:left="709"/>
        <w:jc w:val="both"/>
        <w:rPr>
          <w:rFonts w:ascii="Arial Narrow" w:hAnsi="Arial Narrow" w:cs="Calibri"/>
          <w:sz w:val="22"/>
          <w:szCs w:val="22"/>
        </w:rPr>
      </w:pPr>
    </w:p>
    <w:p w:rsidR="001A18E7" w:rsidRPr="00B0353E" w:rsidRDefault="001A18E7" w:rsidP="001A18E7">
      <w:pPr>
        <w:pStyle w:val="Normlnweb"/>
        <w:numPr>
          <w:ilvl w:val="3"/>
          <w:numId w:val="2"/>
        </w:numPr>
        <w:spacing w:before="0" w:beforeAutospacing="0" w:after="0"/>
        <w:ind w:left="709" w:hanging="283"/>
        <w:jc w:val="both"/>
        <w:rPr>
          <w:rFonts w:ascii="Arial Narrow" w:hAnsi="Arial Narrow" w:cs="Calibri"/>
          <w:b/>
          <w:sz w:val="22"/>
          <w:szCs w:val="22"/>
        </w:rPr>
      </w:pPr>
      <w:r w:rsidRPr="00B0353E">
        <w:rPr>
          <w:rFonts w:ascii="Arial Narrow" w:hAnsi="Arial Narrow" w:cs="Calibri"/>
          <w:b/>
          <w:sz w:val="22"/>
          <w:szCs w:val="22"/>
        </w:rPr>
        <w:t>údaje o souladu s územně plánovací dokumentací, s cíli a úkoly územního plánování</w:t>
      </w:r>
    </w:p>
    <w:p w:rsidR="001A18E7" w:rsidRPr="00B0353E" w:rsidRDefault="001A18E7" w:rsidP="001A18E7">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t>viz bod e).</w:t>
      </w:r>
    </w:p>
    <w:p w:rsidR="001A18E7" w:rsidRPr="00B0353E" w:rsidRDefault="001A18E7" w:rsidP="001A18E7">
      <w:pPr>
        <w:pStyle w:val="Normlnweb"/>
        <w:spacing w:before="0" w:beforeAutospacing="0" w:after="0"/>
        <w:ind w:left="709"/>
        <w:jc w:val="both"/>
        <w:rPr>
          <w:rFonts w:ascii="Arial Narrow" w:hAnsi="Arial Narrow" w:cs="Calibri"/>
          <w:sz w:val="22"/>
          <w:szCs w:val="22"/>
        </w:rPr>
      </w:pPr>
    </w:p>
    <w:p w:rsidR="001A18E7" w:rsidRPr="00B0353E" w:rsidRDefault="001A18E7" w:rsidP="001A18E7">
      <w:pPr>
        <w:pStyle w:val="Normlnweb"/>
        <w:numPr>
          <w:ilvl w:val="3"/>
          <w:numId w:val="2"/>
        </w:numPr>
        <w:spacing w:before="0" w:beforeAutospacing="0" w:after="0"/>
        <w:ind w:left="709" w:hanging="283"/>
        <w:jc w:val="both"/>
        <w:rPr>
          <w:rFonts w:ascii="Arial Narrow" w:hAnsi="Arial Narrow" w:cs="Calibri"/>
          <w:b/>
          <w:sz w:val="22"/>
          <w:szCs w:val="22"/>
        </w:rPr>
      </w:pPr>
      <w:r w:rsidRPr="00B0353E">
        <w:rPr>
          <w:rFonts w:ascii="Arial Narrow" w:hAnsi="Arial Narrow" w:cs="Calibri"/>
          <w:b/>
          <w:sz w:val="22"/>
          <w:szCs w:val="22"/>
        </w:rPr>
        <w:t>údaje o dodržení obecných požadavků na využití území,</w:t>
      </w:r>
    </w:p>
    <w:p w:rsidR="001A18E7" w:rsidRPr="00B0353E" w:rsidRDefault="001A18E7" w:rsidP="001A18E7">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t xml:space="preserve">Obecné požadavky na využití území jsou dodrženy. </w:t>
      </w:r>
    </w:p>
    <w:p w:rsidR="001A18E7" w:rsidRPr="00B0353E" w:rsidRDefault="001A18E7" w:rsidP="001A18E7">
      <w:pPr>
        <w:pStyle w:val="Normlnweb"/>
        <w:spacing w:before="0" w:beforeAutospacing="0" w:after="0"/>
        <w:ind w:left="709"/>
        <w:jc w:val="both"/>
        <w:rPr>
          <w:rFonts w:ascii="Arial Narrow" w:hAnsi="Arial Narrow" w:cs="Calibri"/>
          <w:sz w:val="22"/>
          <w:szCs w:val="22"/>
        </w:rPr>
      </w:pPr>
    </w:p>
    <w:p w:rsidR="001A18E7" w:rsidRPr="00B0353E" w:rsidRDefault="001A18E7" w:rsidP="001A18E7">
      <w:pPr>
        <w:pStyle w:val="Normlnweb"/>
        <w:numPr>
          <w:ilvl w:val="3"/>
          <w:numId w:val="2"/>
        </w:numPr>
        <w:spacing w:before="0" w:beforeAutospacing="0" w:after="0"/>
        <w:ind w:left="709" w:hanging="283"/>
        <w:jc w:val="both"/>
        <w:rPr>
          <w:rFonts w:ascii="Arial Narrow" w:hAnsi="Arial Narrow" w:cs="Calibri"/>
          <w:b/>
          <w:sz w:val="22"/>
          <w:szCs w:val="22"/>
        </w:rPr>
      </w:pPr>
      <w:r w:rsidRPr="00B0353E">
        <w:rPr>
          <w:rFonts w:ascii="Arial Narrow" w:hAnsi="Arial Narrow" w:cs="Calibri"/>
          <w:b/>
          <w:sz w:val="22"/>
          <w:szCs w:val="22"/>
        </w:rPr>
        <w:t>údaje o splnění požadavků dotčených orgánů,</w:t>
      </w:r>
    </w:p>
    <w:p w:rsidR="001A18E7" w:rsidRDefault="00E818E0" w:rsidP="001A18E7">
      <w:pPr>
        <w:pStyle w:val="Normlnweb"/>
        <w:spacing w:before="0" w:beforeAutospacing="0" w:after="0"/>
        <w:ind w:left="709"/>
        <w:jc w:val="both"/>
        <w:rPr>
          <w:rFonts w:ascii="Arial Narrow" w:hAnsi="Arial Narrow" w:cs="Calibri"/>
          <w:sz w:val="22"/>
          <w:szCs w:val="22"/>
        </w:rPr>
      </w:pPr>
      <w:r>
        <w:rPr>
          <w:rFonts w:ascii="Arial Narrow" w:hAnsi="Arial Narrow" w:cs="Calibri"/>
          <w:sz w:val="22"/>
          <w:szCs w:val="22"/>
        </w:rPr>
        <w:t>P</w:t>
      </w:r>
      <w:r w:rsidR="001A18E7" w:rsidRPr="00B0353E">
        <w:rPr>
          <w:rFonts w:ascii="Arial Narrow" w:hAnsi="Arial Narrow" w:cs="Calibri"/>
          <w:sz w:val="22"/>
          <w:szCs w:val="22"/>
        </w:rPr>
        <w:t xml:space="preserve">ožadavky dotčených orgánů </w:t>
      </w:r>
      <w:r w:rsidR="00274CF6">
        <w:rPr>
          <w:rFonts w:ascii="Arial Narrow" w:hAnsi="Arial Narrow" w:cs="Calibri"/>
          <w:sz w:val="22"/>
          <w:szCs w:val="22"/>
        </w:rPr>
        <w:t>budou splněny.</w:t>
      </w:r>
    </w:p>
    <w:p w:rsidR="00E818E0" w:rsidRPr="00B0353E" w:rsidRDefault="00E818E0" w:rsidP="001A18E7">
      <w:pPr>
        <w:pStyle w:val="Normlnweb"/>
        <w:spacing w:before="0" w:beforeAutospacing="0" w:after="0"/>
        <w:ind w:left="709"/>
        <w:jc w:val="both"/>
        <w:rPr>
          <w:rFonts w:ascii="Arial Narrow" w:hAnsi="Arial Narrow" w:cs="Calibri"/>
          <w:sz w:val="22"/>
          <w:szCs w:val="22"/>
        </w:rPr>
      </w:pPr>
    </w:p>
    <w:p w:rsidR="001A18E7" w:rsidRPr="00B0353E" w:rsidRDefault="001A18E7" w:rsidP="001A18E7">
      <w:pPr>
        <w:pStyle w:val="Normlnweb"/>
        <w:numPr>
          <w:ilvl w:val="3"/>
          <w:numId w:val="2"/>
        </w:numPr>
        <w:spacing w:before="0" w:beforeAutospacing="0" w:after="0"/>
        <w:ind w:left="709" w:hanging="283"/>
        <w:jc w:val="both"/>
        <w:rPr>
          <w:rFonts w:ascii="Arial Narrow" w:hAnsi="Arial Narrow" w:cs="Calibri"/>
          <w:b/>
          <w:sz w:val="22"/>
          <w:szCs w:val="22"/>
        </w:rPr>
      </w:pPr>
      <w:r w:rsidRPr="00B0353E">
        <w:rPr>
          <w:rFonts w:ascii="Arial Narrow" w:hAnsi="Arial Narrow" w:cs="Calibri"/>
          <w:b/>
          <w:sz w:val="22"/>
          <w:szCs w:val="22"/>
        </w:rPr>
        <w:t>seznam výjimek a úlevových řešení,</w:t>
      </w:r>
    </w:p>
    <w:p w:rsidR="001A18E7" w:rsidRPr="006779C2" w:rsidRDefault="001A18E7" w:rsidP="001A18E7">
      <w:pPr>
        <w:pStyle w:val="Normlnweb"/>
        <w:spacing w:before="0" w:beforeAutospacing="0" w:after="0"/>
        <w:ind w:left="709"/>
        <w:jc w:val="both"/>
        <w:rPr>
          <w:rFonts w:ascii="Arial Narrow" w:hAnsi="Arial Narrow" w:cs="Calibri"/>
          <w:sz w:val="22"/>
          <w:szCs w:val="22"/>
        </w:rPr>
      </w:pPr>
      <w:r w:rsidRPr="006779C2">
        <w:rPr>
          <w:rFonts w:ascii="Arial Narrow" w:hAnsi="Arial Narrow" w:cs="Calibri"/>
          <w:sz w:val="22"/>
          <w:szCs w:val="22"/>
        </w:rPr>
        <w:t>V průběhu zpracování projektové dokumentace nebyly známé žádné výjimky ani úlevová opatření</w:t>
      </w:r>
      <w:r w:rsidR="006779C2">
        <w:rPr>
          <w:rFonts w:ascii="Arial Narrow" w:hAnsi="Arial Narrow" w:cs="Calibri"/>
          <w:sz w:val="22"/>
          <w:szCs w:val="22"/>
        </w:rPr>
        <w:t>.</w:t>
      </w:r>
    </w:p>
    <w:p w:rsidR="001A18E7" w:rsidRPr="00B0353E" w:rsidRDefault="001A18E7" w:rsidP="001A18E7">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t xml:space="preserve"> </w:t>
      </w:r>
    </w:p>
    <w:p w:rsidR="001A18E7" w:rsidRPr="00B0353E" w:rsidRDefault="001A18E7" w:rsidP="001A18E7">
      <w:pPr>
        <w:pStyle w:val="Normlnweb"/>
        <w:numPr>
          <w:ilvl w:val="3"/>
          <w:numId w:val="2"/>
        </w:numPr>
        <w:spacing w:before="0" w:beforeAutospacing="0" w:after="0"/>
        <w:ind w:left="709" w:hanging="283"/>
        <w:jc w:val="both"/>
        <w:rPr>
          <w:rFonts w:ascii="Arial Narrow" w:hAnsi="Arial Narrow" w:cs="Calibri"/>
          <w:b/>
          <w:sz w:val="22"/>
          <w:szCs w:val="22"/>
        </w:rPr>
      </w:pPr>
      <w:r w:rsidRPr="00B0353E">
        <w:rPr>
          <w:rFonts w:ascii="Arial Narrow" w:hAnsi="Arial Narrow" w:cs="Calibri"/>
          <w:b/>
          <w:sz w:val="22"/>
          <w:szCs w:val="22"/>
        </w:rPr>
        <w:t>seznam souvisejících a podmiňujících investic,</w:t>
      </w:r>
    </w:p>
    <w:p w:rsidR="0073550C" w:rsidRDefault="00FC171B" w:rsidP="001A18E7">
      <w:pPr>
        <w:pStyle w:val="Normlnweb"/>
        <w:spacing w:before="0" w:beforeAutospacing="0" w:after="0"/>
        <w:ind w:left="709"/>
        <w:jc w:val="both"/>
        <w:rPr>
          <w:rFonts w:ascii="Arial Narrow" w:hAnsi="Arial Narrow" w:cs="Calibri"/>
          <w:sz w:val="22"/>
          <w:szCs w:val="22"/>
        </w:rPr>
      </w:pPr>
      <w:r w:rsidRPr="009F4B91">
        <w:rPr>
          <w:rFonts w:ascii="Arial Narrow" w:hAnsi="Arial Narrow" w:cs="Calibri"/>
          <w:sz w:val="22"/>
          <w:szCs w:val="22"/>
        </w:rPr>
        <w:t xml:space="preserve">Žádné související a podmiňující investice nejsou známé. Stavba bude financována z rozpočtu </w:t>
      </w:r>
    </w:p>
    <w:p w:rsidR="00FC171B" w:rsidRPr="009F4B91" w:rsidRDefault="00FC171B" w:rsidP="001A18E7">
      <w:pPr>
        <w:pStyle w:val="Normlnweb"/>
        <w:spacing w:before="0" w:beforeAutospacing="0" w:after="0"/>
        <w:ind w:left="709"/>
        <w:jc w:val="both"/>
        <w:rPr>
          <w:rFonts w:ascii="Arial Narrow" w:hAnsi="Arial Narrow" w:cs="Calibri"/>
          <w:sz w:val="22"/>
          <w:szCs w:val="22"/>
        </w:rPr>
      </w:pPr>
      <w:r w:rsidRPr="009F4B91">
        <w:rPr>
          <w:rFonts w:ascii="Arial Narrow" w:hAnsi="Arial Narrow" w:cs="Calibri"/>
          <w:sz w:val="22"/>
          <w:szCs w:val="22"/>
        </w:rPr>
        <w:t xml:space="preserve">Povodí Moravy s.p. </w:t>
      </w:r>
    </w:p>
    <w:p w:rsidR="00FC171B" w:rsidRPr="00B0353E" w:rsidRDefault="00FC171B" w:rsidP="001A18E7">
      <w:pPr>
        <w:pStyle w:val="Normlnweb"/>
        <w:spacing w:before="0" w:beforeAutospacing="0" w:after="0"/>
        <w:ind w:left="709"/>
        <w:jc w:val="both"/>
        <w:rPr>
          <w:rFonts w:ascii="Arial Narrow" w:hAnsi="Arial Narrow" w:cs="Calibri"/>
          <w:sz w:val="22"/>
          <w:szCs w:val="22"/>
        </w:rPr>
      </w:pPr>
    </w:p>
    <w:p w:rsidR="00FC171B" w:rsidRDefault="001A18E7" w:rsidP="00FC171B">
      <w:pPr>
        <w:pStyle w:val="Normlnweb"/>
        <w:numPr>
          <w:ilvl w:val="3"/>
          <w:numId w:val="2"/>
        </w:numPr>
        <w:spacing w:before="0" w:beforeAutospacing="0" w:after="0"/>
        <w:ind w:left="709" w:hanging="283"/>
        <w:jc w:val="both"/>
        <w:rPr>
          <w:rFonts w:ascii="Arial Narrow" w:hAnsi="Arial Narrow" w:cs="Calibri"/>
          <w:b/>
          <w:sz w:val="22"/>
          <w:szCs w:val="22"/>
        </w:rPr>
      </w:pPr>
      <w:r w:rsidRPr="00B0353E">
        <w:rPr>
          <w:rFonts w:ascii="Arial Narrow" w:hAnsi="Arial Narrow" w:cs="Calibri"/>
          <w:b/>
          <w:sz w:val="22"/>
          <w:szCs w:val="22"/>
        </w:rPr>
        <w:t>seznam pozemků a staveb dotčených prováděním stavby (podle katastru nemovitostí)</w:t>
      </w:r>
    </w:p>
    <w:p w:rsidR="00274CF6" w:rsidRPr="00274CF6" w:rsidRDefault="00FC171B" w:rsidP="00FC171B">
      <w:pPr>
        <w:pStyle w:val="Normlnweb"/>
        <w:spacing w:before="0" w:beforeAutospacing="0" w:after="0"/>
        <w:ind w:left="709"/>
        <w:jc w:val="both"/>
        <w:rPr>
          <w:rFonts w:ascii="Arial Narrow" w:hAnsi="Arial Narrow"/>
          <w:sz w:val="22"/>
          <w:szCs w:val="22"/>
        </w:rPr>
      </w:pPr>
      <w:r w:rsidRPr="00274CF6">
        <w:rPr>
          <w:rFonts w:ascii="Arial Narrow" w:hAnsi="Arial Narrow" w:cs="Calibri"/>
          <w:sz w:val="22"/>
          <w:szCs w:val="22"/>
        </w:rPr>
        <w:t xml:space="preserve">Parc. č. 480, </w:t>
      </w:r>
      <w:r w:rsidR="001E554E" w:rsidRPr="00274CF6">
        <w:rPr>
          <w:rFonts w:ascii="Arial Narrow" w:hAnsi="Arial Narrow" w:cs="Calibri"/>
          <w:sz w:val="22"/>
          <w:szCs w:val="22"/>
        </w:rPr>
        <w:t xml:space="preserve">k.ú. </w:t>
      </w:r>
      <w:r w:rsidRPr="00274CF6">
        <w:rPr>
          <w:rFonts w:ascii="Arial Narrow" w:hAnsi="Arial Narrow" w:cs="Calibri"/>
          <w:sz w:val="22"/>
          <w:szCs w:val="22"/>
        </w:rPr>
        <w:t xml:space="preserve">Stichovice, zastavěná plocha a nádvoří, </w:t>
      </w:r>
      <w:r w:rsidRPr="00274CF6">
        <w:rPr>
          <w:rFonts w:ascii="Arial Narrow" w:hAnsi="Arial Narrow"/>
          <w:sz w:val="22"/>
          <w:szCs w:val="22"/>
        </w:rPr>
        <w:t>Česká republika (Povodí Moravy, s.p.)</w:t>
      </w:r>
      <w:r w:rsidR="001E554E" w:rsidRPr="00274CF6">
        <w:rPr>
          <w:rFonts w:ascii="Arial Narrow" w:hAnsi="Arial Narrow"/>
          <w:sz w:val="22"/>
          <w:szCs w:val="22"/>
        </w:rPr>
        <w:t xml:space="preserve">, </w:t>
      </w:r>
    </w:p>
    <w:p w:rsidR="00FC171B" w:rsidRPr="00274CF6" w:rsidRDefault="001E554E" w:rsidP="00FC171B">
      <w:pPr>
        <w:pStyle w:val="Normlnweb"/>
        <w:spacing w:before="0" w:beforeAutospacing="0" w:after="0"/>
        <w:ind w:left="709"/>
        <w:jc w:val="both"/>
        <w:rPr>
          <w:rFonts w:ascii="Arial Narrow" w:hAnsi="Arial Narrow" w:cs="Calibri"/>
          <w:sz w:val="22"/>
          <w:szCs w:val="22"/>
        </w:rPr>
      </w:pPr>
      <w:r w:rsidRPr="00274CF6">
        <w:rPr>
          <w:rFonts w:ascii="Arial Narrow" w:hAnsi="Arial Narrow"/>
          <w:sz w:val="22"/>
          <w:szCs w:val="22"/>
        </w:rPr>
        <w:t xml:space="preserve">výměra </w:t>
      </w:r>
      <w:r w:rsidRPr="00274CF6">
        <w:rPr>
          <w:rFonts w:ascii="Arial Narrow" w:hAnsi="Arial Narrow" w:cs="Segoe UI"/>
          <w:color w:val="000000"/>
          <w:sz w:val="22"/>
          <w:szCs w:val="22"/>
        </w:rPr>
        <w:t>564</w:t>
      </w:r>
      <w:r w:rsidR="004F4FF4">
        <w:rPr>
          <w:rFonts w:ascii="Arial Narrow" w:hAnsi="Arial Narrow" w:cs="Segoe UI"/>
          <w:color w:val="000000"/>
          <w:sz w:val="22"/>
          <w:szCs w:val="22"/>
        </w:rPr>
        <w:t xml:space="preserve"> </w:t>
      </w:r>
      <w:r w:rsidRPr="00274CF6">
        <w:rPr>
          <w:rFonts w:ascii="Arial Narrow" w:hAnsi="Arial Narrow" w:cs="Segoe UI"/>
          <w:color w:val="000000"/>
          <w:sz w:val="22"/>
          <w:szCs w:val="22"/>
        </w:rPr>
        <w:t>m</w:t>
      </w:r>
      <w:r w:rsidRPr="00274CF6">
        <w:rPr>
          <w:rFonts w:ascii="Arial Narrow" w:hAnsi="Arial Narrow" w:cs="Segoe UI"/>
          <w:color w:val="000000"/>
          <w:sz w:val="22"/>
          <w:szCs w:val="22"/>
          <w:vertAlign w:val="superscript"/>
        </w:rPr>
        <w:t>2</w:t>
      </w:r>
      <w:r w:rsidRPr="00274CF6">
        <w:rPr>
          <w:rFonts w:ascii="Arial Narrow" w:hAnsi="Arial Narrow" w:cs="Segoe UI"/>
          <w:color w:val="000000"/>
          <w:sz w:val="22"/>
          <w:szCs w:val="22"/>
        </w:rPr>
        <w:t>, na LV 213</w:t>
      </w:r>
    </w:p>
    <w:p w:rsidR="00FC171B" w:rsidRPr="00274CF6" w:rsidRDefault="00FC171B" w:rsidP="00FC171B">
      <w:pPr>
        <w:pStyle w:val="Normlnweb"/>
        <w:spacing w:before="0" w:beforeAutospacing="0" w:after="0"/>
        <w:ind w:left="709"/>
        <w:jc w:val="both"/>
        <w:rPr>
          <w:rFonts w:ascii="Arial Narrow" w:hAnsi="Arial Narrow" w:cs="Calibri"/>
          <w:sz w:val="22"/>
          <w:szCs w:val="22"/>
        </w:rPr>
      </w:pPr>
      <w:r w:rsidRPr="00274CF6">
        <w:rPr>
          <w:rFonts w:ascii="Arial Narrow" w:hAnsi="Arial Narrow" w:cs="Calibri"/>
          <w:sz w:val="22"/>
          <w:szCs w:val="22"/>
        </w:rPr>
        <w:t>Parc. č. 482/1,</w:t>
      </w:r>
      <w:r w:rsidR="001E554E" w:rsidRPr="00274CF6">
        <w:rPr>
          <w:rFonts w:ascii="Arial Narrow" w:hAnsi="Arial Narrow" w:cs="Calibri"/>
          <w:sz w:val="22"/>
          <w:szCs w:val="22"/>
        </w:rPr>
        <w:t xml:space="preserve"> k.ú. </w:t>
      </w:r>
      <w:r w:rsidRPr="00274CF6">
        <w:rPr>
          <w:rFonts w:ascii="Arial Narrow" w:hAnsi="Arial Narrow" w:cs="Calibri"/>
          <w:sz w:val="22"/>
          <w:szCs w:val="22"/>
        </w:rPr>
        <w:t xml:space="preserve">Stichovice, zahrada, </w:t>
      </w:r>
      <w:r w:rsidRPr="00274CF6">
        <w:rPr>
          <w:rFonts w:ascii="Arial Narrow" w:hAnsi="Arial Narrow"/>
          <w:sz w:val="22"/>
          <w:szCs w:val="22"/>
        </w:rPr>
        <w:t>Česká republika (Povodí Moravy, s.p.)</w:t>
      </w:r>
      <w:r w:rsidR="001E554E" w:rsidRPr="00274CF6">
        <w:rPr>
          <w:rFonts w:ascii="Arial Narrow" w:hAnsi="Arial Narrow"/>
          <w:sz w:val="22"/>
          <w:szCs w:val="22"/>
        </w:rPr>
        <w:t xml:space="preserve">, výměra </w:t>
      </w:r>
      <w:r w:rsidR="001E554E" w:rsidRPr="00274CF6">
        <w:rPr>
          <w:rFonts w:ascii="Arial Narrow" w:hAnsi="Arial Narrow" w:cs="Segoe UI"/>
          <w:color w:val="000000"/>
          <w:sz w:val="22"/>
          <w:szCs w:val="22"/>
        </w:rPr>
        <w:t>1144 m</w:t>
      </w:r>
      <w:r w:rsidR="001E554E" w:rsidRPr="00274CF6">
        <w:rPr>
          <w:rFonts w:ascii="Arial Narrow" w:hAnsi="Arial Narrow" w:cs="Segoe UI"/>
          <w:color w:val="000000"/>
          <w:sz w:val="22"/>
          <w:szCs w:val="22"/>
          <w:vertAlign w:val="superscript"/>
        </w:rPr>
        <w:t>2</w:t>
      </w:r>
      <w:r w:rsidR="001E554E" w:rsidRPr="00274CF6">
        <w:rPr>
          <w:rFonts w:ascii="Arial Narrow" w:hAnsi="Arial Narrow" w:cs="Segoe UI"/>
          <w:color w:val="000000"/>
          <w:sz w:val="22"/>
          <w:szCs w:val="22"/>
        </w:rPr>
        <w:t>, na LV 213</w:t>
      </w:r>
    </w:p>
    <w:p w:rsidR="0026396C" w:rsidRPr="00B0353E" w:rsidRDefault="0026396C" w:rsidP="001A18E7">
      <w:pPr>
        <w:pStyle w:val="Normlnweb"/>
        <w:spacing w:before="0" w:beforeAutospacing="0" w:after="0"/>
        <w:ind w:left="709"/>
        <w:jc w:val="both"/>
        <w:rPr>
          <w:rFonts w:ascii="Arial Narrow" w:hAnsi="Arial Narrow" w:cs="Calibri"/>
          <w:sz w:val="22"/>
          <w:szCs w:val="22"/>
        </w:rPr>
      </w:pPr>
    </w:p>
    <w:p w:rsidR="00FC171B" w:rsidRPr="00274CF6" w:rsidRDefault="001A18E7" w:rsidP="001A18E7">
      <w:pPr>
        <w:pStyle w:val="Normlnweb"/>
        <w:spacing w:before="0" w:beforeAutospacing="0" w:after="0"/>
        <w:ind w:left="709"/>
        <w:jc w:val="both"/>
        <w:rPr>
          <w:rFonts w:ascii="Arial Narrow" w:hAnsi="Arial Narrow" w:cs="Calibri"/>
          <w:sz w:val="22"/>
          <w:szCs w:val="22"/>
        </w:rPr>
      </w:pPr>
      <w:r w:rsidRPr="00274CF6">
        <w:rPr>
          <w:rFonts w:ascii="Arial Narrow" w:hAnsi="Arial Narrow" w:cs="Calibri"/>
          <w:sz w:val="22"/>
          <w:szCs w:val="22"/>
        </w:rPr>
        <w:t>Sousední p</w:t>
      </w:r>
      <w:r w:rsidR="00FC171B" w:rsidRPr="00274CF6">
        <w:rPr>
          <w:rFonts w:ascii="Arial Narrow" w:hAnsi="Arial Narrow" w:cs="Calibri"/>
          <w:sz w:val="22"/>
          <w:szCs w:val="22"/>
        </w:rPr>
        <w:t xml:space="preserve">arcely: </w:t>
      </w:r>
    </w:p>
    <w:p w:rsidR="001E554E" w:rsidRPr="00274CF6" w:rsidRDefault="001A18E7" w:rsidP="001E554E">
      <w:pPr>
        <w:pStyle w:val="Normlnweb"/>
        <w:spacing w:before="0" w:beforeAutospacing="0" w:after="0"/>
        <w:ind w:left="709"/>
        <w:jc w:val="both"/>
        <w:rPr>
          <w:rFonts w:ascii="Arial Narrow" w:hAnsi="Arial Narrow" w:cs="Calibri"/>
          <w:sz w:val="22"/>
          <w:szCs w:val="22"/>
        </w:rPr>
      </w:pPr>
      <w:r w:rsidRPr="00274CF6">
        <w:rPr>
          <w:rFonts w:ascii="Arial Narrow" w:hAnsi="Arial Narrow" w:cs="Calibri"/>
          <w:sz w:val="22"/>
          <w:szCs w:val="22"/>
        </w:rPr>
        <w:t xml:space="preserve">Parcela č. </w:t>
      </w:r>
      <w:r w:rsidR="00FC171B" w:rsidRPr="00274CF6">
        <w:rPr>
          <w:rFonts w:ascii="Arial Narrow" w:hAnsi="Arial Narrow" w:cs="Calibri"/>
          <w:sz w:val="22"/>
          <w:szCs w:val="22"/>
        </w:rPr>
        <w:t>481</w:t>
      </w:r>
      <w:r w:rsidR="001E554E" w:rsidRPr="00274CF6">
        <w:rPr>
          <w:rFonts w:ascii="Arial Narrow" w:hAnsi="Arial Narrow" w:cs="Calibri"/>
          <w:sz w:val="22"/>
          <w:szCs w:val="22"/>
        </w:rPr>
        <w:t xml:space="preserve">, k.ú. Stichovice, zahrada, </w:t>
      </w:r>
      <w:r w:rsidR="001E554E" w:rsidRPr="00274CF6">
        <w:rPr>
          <w:rFonts w:ascii="Arial Narrow" w:hAnsi="Arial Narrow"/>
          <w:sz w:val="22"/>
          <w:szCs w:val="22"/>
        </w:rPr>
        <w:t>Česká republika (Povodí Moravy, s.p.), výměra 163 m</w:t>
      </w:r>
      <w:r w:rsidR="001E554E" w:rsidRPr="00274CF6">
        <w:rPr>
          <w:rFonts w:ascii="Arial Narrow" w:hAnsi="Arial Narrow"/>
          <w:sz w:val="22"/>
          <w:szCs w:val="22"/>
          <w:vertAlign w:val="superscript"/>
        </w:rPr>
        <w:t>2</w:t>
      </w:r>
      <w:r w:rsidR="001E554E" w:rsidRPr="00274CF6">
        <w:rPr>
          <w:rFonts w:ascii="Arial Narrow" w:hAnsi="Arial Narrow"/>
          <w:sz w:val="22"/>
          <w:szCs w:val="22"/>
        </w:rPr>
        <w:t>, na LV 213</w:t>
      </w:r>
    </w:p>
    <w:p w:rsidR="001A18E7" w:rsidRPr="00274CF6" w:rsidRDefault="00FC171B" w:rsidP="001A18E7">
      <w:pPr>
        <w:pStyle w:val="Normlnweb"/>
        <w:spacing w:before="0" w:beforeAutospacing="0" w:after="0"/>
        <w:ind w:left="709"/>
        <w:jc w:val="both"/>
        <w:rPr>
          <w:rFonts w:ascii="Arial Narrow" w:hAnsi="Arial Narrow" w:cs="Calibri"/>
          <w:sz w:val="22"/>
          <w:szCs w:val="22"/>
        </w:rPr>
      </w:pPr>
      <w:r w:rsidRPr="00274CF6">
        <w:rPr>
          <w:rFonts w:ascii="Arial Narrow" w:hAnsi="Arial Narrow" w:cs="Calibri"/>
          <w:sz w:val="22"/>
          <w:szCs w:val="22"/>
        </w:rPr>
        <w:t>Parcela č. 479/1</w:t>
      </w:r>
      <w:r w:rsidR="001E554E" w:rsidRPr="00274CF6">
        <w:rPr>
          <w:rFonts w:ascii="Arial Narrow" w:hAnsi="Arial Narrow" w:cs="Calibri"/>
          <w:sz w:val="22"/>
          <w:szCs w:val="22"/>
        </w:rPr>
        <w:t>, k.ú. Stichovice,</w:t>
      </w:r>
      <w:r w:rsidR="001E554E" w:rsidRPr="00274CF6">
        <w:rPr>
          <w:rFonts w:ascii="Arial Narrow" w:hAnsi="Arial Narrow" w:cs="Segoe UI"/>
          <w:color w:val="000000"/>
          <w:sz w:val="22"/>
          <w:szCs w:val="22"/>
        </w:rPr>
        <w:t xml:space="preserve"> Lesy České republiky, s.p., Přemyslova 1106/19, Nový Hradec Králové, 50008 Hradec Králové, výměra 1593 m</w:t>
      </w:r>
      <w:r w:rsidR="001E554E" w:rsidRPr="00274CF6">
        <w:rPr>
          <w:rFonts w:ascii="Arial Narrow" w:hAnsi="Arial Narrow" w:cs="Segoe UI"/>
          <w:color w:val="000000"/>
          <w:sz w:val="22"/>
          <w:szCs w:val="22"/>
          <w:vertAlign w:val="superscript"/>
        </w:rPr>
        <w:t>2</w:t>
      </w:r>
      <w:r w:rsidR="001E554E" w:rsidRPr="00274CF6">
        <w:rPr>
          <w:rFonts w:ascii="Arial Narrow" w:hAnsi="Arial Narrow" w:cs="Segoe UI"/>
          <w:color w:val="000000"/>
          <w:sz w:val="22"/>
          <w:szCs w:val="22"/>
        </w:rPr>
        <w:t>, na LV 610</w:t>
      </w:r>
    </w:p>
    <w:p w:rsidR="00FC171B" w:rsidRPr="00B0353E" w:rsidRDefault="00FC171B" w:rsidP="001A18E7">
      <w:pPr>
        <w:pStyle w:val="Normlnweb"/>
        <w:spacing w:before="0" w:beforeAutospacing="0" w:after="0"/>
        <w:ind w:left="709"/>
        <w:jc w:val="both"/>
        <w:rPr>
          <w:rFonts w:ascii="Arial Narrow" w:hAnsi="Arial Narrow" w:cs="Calibri"/>
          <w:sz w:val="28"/>
          <w:szCs w:val="28"/>
        </w:rPr>
      </w:pPr>
    </w:p>
    <w:p w:rsidR="001A18E7" w:rsidRPr="00B0353E" w:rsidRDefault="001A18E7" w:rsidP="001A18E7">
      <w:pPr>
        <w:pStyle w:val="Normlnweb"/>
        <w:numPr>
          <w:ilvl w:val="1"/>
          <w:numId w:val="5"/>
        </w:numPr>
        <w:spacing w:before="0" w:beforeAutospacing="0" w:after="0"/>
        <w:jc w:val="both"/>
        <w:rPr>
          <w:rFonts w:ascii="Arial Narrow" w:hAnsi="Arial Narrow" w:cs="Calibri"/>
          <w:sz w:val="28"/>
          <w:szCs w:val="28"/>
        </w:rPr>
      </w:pPr>
      <w:r w:rsidRPr="00B0353E">
        <w:rPr>
          <w:rFonts w:ascii="Arial Narrow" w:hAnsi="Arial Narrow" w:cs="Calibri"/>
          <w:b/>
          <w:sz w:val="28"/>
          <w:szCs w:val="28"/>
        </w:rPr>
        <w:t>Údaje o stavbě</w:t>
      </w:r>
    </w:p>
    <w:p w:rsidR="001A18E7" w:rsidRPr="00B0353E" w:rsidRDefault="001A18E7" w:rsidP="001A18E7">
      <w:pPr>
        <w:pStyle w:val="Normlnweb"/>
        <w:numPr>
          <w:ilvl w:val="3"/>
          <w:numId w:val="5"/>
        </w:numPr>
        <w:spacing w:before="0" w:beforeAutospacing="0" w:after="0"/>
        <w:ind w:left="709" w:hanging="283"/>
        <w:jc w:val="both"/>
        <w:rPr>
          <w:rFonts w:ascii="Arial Narrow" w:hAnsi="Arial Narrow" w:cs="Calibri"/>
          <w:b/>
          <w:sz w:val="22"/>
          <w:szCs w:val="22"/>
        </w:rPr>
      </w:pPr>
      <w:r w:rsidRPr="00B0353E">
        <w:rPr>
          <w:rFonts w:ascii="Arial Narrow" w:hAnsi="Arial Narrow" w:cs="Calibri"/>
          <w:b/>
          <w:sz w:val="22"/>
          <w:szCs w:val="22"/>
        </w:rPr>
        <w:t>nová stavba nebo změna dokončené stavby,</w:t>
      </w:r>
    </w:p>
    <w:p w:rsidR="001A18E7" w:rsidRDefault="001A18E7" w:rsidP="001A18E7">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t>Změna dokončené stavby – rekonstrukce, stavební úpravy.</w:t>
      </w:r>
    </w:p>
    <w:p w:rsidR="001A18E7" w:rsidRPr="00B0353E" w:rsidRDefault="001A18E7" w:rsidP="001A18E7">
      <w:pPr>
        <w:pStyle w:val="Normlnweb"/>
        <w:spacing w:before="0" w:beforeAutospacing="0" w:after="0"/>
        <w:ind w:left="709"/>
        <w:jc w:val="both"/>
        <w:rPr>
          <w:rFonts w:ascii="Arial Narrow" w:hAnsi="Arial Narrow" w:cs="Calibri"/>
          <w:sz w:val="22"/>
          <w:szCs w:val="22"/>
        </w:rPr>
      </w:pPr>
    </w:p>
    <w:p w:rsidR="001A18E7" w:rsidRPr="00B0353E" w:rsidRDefault="001A18E7" w:rsidP="001A18E7">
      <w:pPr>
        <w:pStyle w:val="Normlnweb"/>
        <w:numPr>
          <w:ilvl w:val="3"/>
          <w:numId w:val="5"/>
        </w:numPr>
        <w:spacing w:before="0" w:beforeAutospacing="0" w:after="0"/>
        <w:ind w:left="709" w:hanging="283"/>
        <w:jc w:val="both"/>
        <w:rPr>
          <w:rFonts w:ascii="Arial Narrow" w:hAnsi="Arial Narrow" w:cs="Calibri"/>
          <w:b/>
          <w:sz w:val="22"/>
          <w:szCs w:val="22"/>
        </w:rPr>
      </w:pPr>
      <w:r w:rsidRPr="00B0353E">
        <w:rPr>
          <w:rFonts w:ascii="Arial Narrow" w:hAnsi="Arial Narrow" w:cs="Calibri"/>
          <w:b/>
          <w:sz w:val="22"/>
          <w:szCs w:val="22"/>
        </w:rPr>
        <w:t>účel užívání stavby,</w:t>
      </w:r>
    </w:p>
    <w:p w:rsidR="00DD05C1" w:rsidRDefault="00DB7CE8" w:rsidP="00DD05C1">
      <w:pPr>
        <w:pStyle w:val="Default"/>
        <w:ind w:left="709"/>
        <w:jc w:val="both"/>
        <w:rPr>
          <w:rFonts w:ascii="Arial Narrow" w:hAnsi="Arial Narrow"/>
          <w:sz w:val="22"/>
          <w:szCs w:val="22"/>
        </w:rPr>
      </w:pPr>
      <w:r>
        <w:rPr>
          <w:rFonts w:ascii="Arial Narrow" w:hAnsi="Arial Narrow"/>
          <w:sz w:val="22"/>
          <w:szCs w:val="22"/>
        </w:rPr>
        <w:t xml:space="preserve">Budova </w:t>
      </w:r>
      <w:r w:rsidR="00DD05C1" w:rsidRPr="004518FF">
        <w:rPr>
          <w:rFonts w:ascii="Arial Narrow" w:hAnsi="Arial Narrow"/>
          <w:sz w:val="22"/>
          <w:szCs w:val="22"/>
        </w:rPr>
        <w:t>VD</w:t>
      </w:r>
      <w:r>
        <w:rPr>
          <w:rFonts w:ascii="Arial Narrow" w:hAnsi="Arial Narrow"/>
          <w:sz w:val="22"/>
          <w:szCs w:val="22"/>
        </w:rPr>
        <w:t xml:space="preserve"> Plumlov je momentálně využívána</w:t>
      </w:r>
      <w:r w:rsidR="00DD05C1" w:rsidRPr="004518FF">
        <w:rPr>
          <w:rFonts w:ascii="Arial Narrow" w:hAnsi="Arial Narrow"/>
          <w:sz w:val="22"/>
          <w:szCs w:val="22"/>
        </w:rPr>
        <w:t xml:space="preserve"> jako zázemí pro hrázného, dva dělníky a úsekového technika. </w:t>
      </w:r>
      <w:r w:rsidR="00DD05C1">
        <w:rPr>
          <w:rFonts w:ascii="Arial Narrow" w:hAnsi="Arial Narrow"/>
          <w:sz w:val="22"/>
          <w:szCs w:val="22"/>
        </w:rPr>
        <w:t>Ve</w:t>
      </w:r>
      <w:r w:rsidR="00DD05C1" w:rsidRPr="004518FF">
        <w:rPr>
          <w:rFonts w:ascii="Arial Narrow" w:hAnsi="Arial Narrow"/>
          <w:sz w:val="22"/>
          <w:szCs w:val="22"/>
        </w:rPr>
        <w:t xml:space="preserve"> 2.NP</w:t>
      </w:r>
      <w:r w:rsidR="00DD05C1">
        <w:rPr>
          <w:rFonts w:ascii="Arial Narrow" w:hAnsi="Arial Narrow"/>
          <w:sz w:val="22"/>
          <w:szCs w:val="22"/>
        </w:rPr>
        <w:t xml:space="preserve"> je</w:t>
      </w:r>
      <w:r w:rsidR="00DD05C1" w:rsidRPr="004518FF">
        <w:rPr>
          <w:rFonts w:ascii="Arial Narrow" w:hAnsi="Arial Narrow"/>
          <w:sz w:val="22"/>
          <w:szCs w:val="22"/>
        </w:rPr>
        <w:t xml:space="preserve"> byt hrázného a </w:t>
      </w:r>
      <w:r w:rsidR="00DD05C1">
        <w:rPr>
          <w:rFonts w:ascii="Arial Narrow" w:hAnsi="Arial Narrow"/>
          <w:sz w:val="22"/>
          <w:szCs w:val="22"/>
        </w:rPr>
        <w:t>ve</w:t>
      </w:r>
      <w:r w:rsidR="00DD05C1" w:rsidRPr="004518FF">
        <w:rPr>
          <w:rFonts w:ascii="Arial Narrow" w:hAnsi="Arial Narrow"/>
          <w:sz w:val="22"/>
          <w:szCs w:val="22"/>
        </w:rPr>
        <w:t xml:space="preserve"> 3.NP</w:t>
      </w:r>
      <w:r w:rsidR="00AB1F6A">
        <w:rPr>
          <w:rFonts w:ascii="Arial Narrow" w:hAnsi="Arial Narrow"/>
          <w:sz w:val="22"/>
          <w:szCs w:val="22"/>
        </w:rPr>
        <w:t xml:space="preserve"> inspekční pokoj se zázemím. </w:t>
      </w:r>
      <w:r w:rsidR="00DD05C1">
        <w:rPr>
          <w:rFonts w:ascii="Arial Narrow" w:hAnsi="Arial Narrow"/>
          <w:sz w:val="22"/>
          <w:szCs w:val="22"/>
        </w:rPr>
        <w:t xml:space="preserve"> Menší suterén je čistě technický.</w:t>
      </w:r>
      <w:r w:rsidR="00DD05C1" w:rsidRPr="004518FF">
        <w:rPr>
          <w:rFonts w:ascii="Arial Narrow" w:hAnsi="Arial Narrow"/>
          <w:sz w:val="22"/>
          <w:szCs w:val="22"/>
        </w:rPr>
        <w:t xml:space="preserve"> </w:t>
      </w:r>
    </w:p>
    <w:p w:rsidR="00AB1F6A" w:rsidRPr="004518FF" w:rsidRDefault="00AB1F6A" w:rsidP="00DD05C1">
      <w:pPr>
        <w:pStyle w:val="Default"/>
        <w:ind w:left="709"/>
        <w:jc w:val="both"/>
        <w:rPr>
          <w:rFonts w:ascii="Arial Narrow" w:hAnsi="Arial Narrow"/>
          <w:sz w:val="22"/>
          <w:szCs w:val="22"/>
        </w:rPr>
      </w:pPr>
      <w:r>
        <w:rPr>
          <w:rFonts w:ascii="Arial Narrow" w:hAnsi="Arial Narrow"/>
          <w:sz w:val="22"/>
          <w:szCs w:val="22"/>
        </w:rPr>
        <w:t xml:space="preserve">Účel užívání zůstává stejný. </w:t>
      </w:r>
    </w:p>
    <w:p w:rsidR="001A18E7" w:rsidRPr="00B0353E" w:rsidRDefault="001A18E7" w:rsidP="001A18E7">
      <w:pPr>
        <w:pStyle w:val="Normlnweb"/>
        <w:spacing w:before="0" w:beforeAutospacing="0" w:after="0"/>
        <w:ind w:left="426" w:firstLine="283"/>
        <w:jc w:val="both"/>
        <w:rPr>
          <w:rFonts w:ascii="Arial Narrow" w:hAnsi="Arial Narrow" w:cs="Calibri"/>
          <w:b/>
          <w:sz w:val="22"/>
          <w:szCs w:val="22"/>
        </w:rPr>
      </w:pPr>
    </w:p>
    <w:p w:rsidR="001A18E7" w:rsidRPr="00B0353E" w:rsidRDefault="001A18E7" w:rsidP="001A18E7">
      <w:pPr>
        <w:pStyle w:val="Normlnweb"/>
        <w:numPr>
          <w:ilvl w:val="3"/>
          <w:numId w:val="5"/>
        </w:numPr>
        <w:spacing w:before="0" w:beforeAutospacing="0" w:after="0"/>
        <w:ind w:left="709" w:hanging="283"/>
        <w:jc w:val="both"/>
        <w:rPr>
          <w:rFonts w:ascii="Arial Narrow" w:hAnsi="Arial Narrow" w:cs="Calibri"/>
          <w:b/>
          <w:sz w:val="22"/>
          <w:szCs w:val="22"/>
        </w:rPr>
      </w:pPr>
      <w:r w:rsidRPr="00B0353E">
        <w:rPr>
          <w:rFonts w:ascii="Arial Narrow" w:hAnsi="Arial Narrow" w:cs="Calibri"/>
          <w:b/>
          <w:sz w:val="22"/>
          <w:szCs w:val="22"/>
        </w:rPr>
        <w:t>trvalá nebo dočasná stavba,</w:t>
      </w:r>
    </w:p>
    <w:p w:rsidR="001A18E7" w:rsidRPr="00B0353E" w:rsidRDefault="001A18E7" w:rsidP="001A18E7">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t>Trvalá stavb</w:t>
      </w:r>
      <w:r w:rsidR="0026396C" w:rsidRPr="00B0353E">
        <w:rPr>
          <w:rFonts w:ascii="Arial Narrow" w:hAnsi="Arial Narrow" w:cs="Calibri"/>
          <w:sz w:val="22"/>
          <w:szCs w:val="22"/>
        </w:rPr>
        <w:t>a</w:t>
      </w:r>
      <w:r w:rsidRPr="00B0353E">
        <w:rPr>
          <w:rFonts w:ascii="Arial Narrow" w:hAnsi="Arial Narrow" w:cs="Calibri"/>
          <w:sz w:val="22"/>
          <w:szCs w:val="22"/>
        </w:rPr>
        <w:t>.</w:t>
      </w:r>
    </w:p>
    <w:p w:rsidR="001A18E7" w:rsidRPr="00B0353E" w:rsidRDefault="001A18E7" w:rsidP="001A18E7">
      <w:pPr>
        <w:pStyle w:val="Normlnweb"/>
        <w:spacing w:before="0" w:beforeAutospacing="0" w:after="0"/>
        <w:ind w:left="709"/>
        <w:jc w:val="both"/>
        <w:rPr>
          <w:rFonts w:ascii="Arial Narrow" w:hAnsi="Arial Narrow" w:cs="Calibri"/>
          <w:sz w:val="22"/>
          <w:szCs w:val="22"/>
        </w:rPr>
      </w:pPr>
    </w:p>
    <w:p w:rsidR="001A18E7" w:rsidRPr="00B0353E" w:rsidRDefault="001A18E7" w:rsidP="001A18E7">
      <w:pPr>
        <w:pStyle w:val="Normlnweb"/>
        <w:numPr>
          <w:ilvl w:val="3"/>
          <w:numId w:val="5"/>
        </w:numPr>
        <w:spacing w:before="0" w:beforeAutospacing="0" w:after="0"/>
        <w:ind w:left="709" w:hanging="283"/>
        <w:jc w:val="both"/>
        <w:rPr>
          <w:rFonts w:ascii="Arial Narrow" w:hAnsi="Arial Narrow" w:cs="Calibri"/>
          <w:b/>
          <w:sz w:val="22"/>
          <w:szCs w:val="22"/>
        </w:rPr>
      </w:pPr>
      <w:r w:rsidRPr="00B0353E">
        <w:rPr>
          <w:rFonts w:ascii="Arial Narrow" w:hAnsi="Arial Narrow" w:cs="Calibri"/>
          <w:b/>
          <w:sz w:val="22"/>
          <w:szCs w:val="22"/>
        </w:rPr>
        <w:t>údaje o ochraně stavby podle jiných právních předpisů</w:t>
      </w:r>
      <w:r w:rsidRPr="00B0353E">
        <w:rPr>
          <w:rFonts w:ascii="Arial Narrow" w:hAnsi="Arial Narrow" w:cs="Calibri"/>
          <w:b/>
          <w:sz w:val="22"/>
          <w:szCs w:val="22"/>
          <w:vertAlign w:val="superscript"/>
        </w:rPr>
        <w:t>1)</w:t>
      </w:r>
      <w:r w:rsidRPr="00B0353E">
        <w:rPr>
          <w:rFonts w:ascii="Arial Narrow" w:hAnsi="Arial Narrow" w:cs="Calibri"/>
          <w:b/>
          <w:sz w:val="22"/>
          <w:szCs w:val="22"/>
        </w:rPr>
        <w:t xml:space="preserve"> (kulturní památka apod.),</w:t>
      </w:r>
    </w:p>
    <w:p w:rsidR="001A18E7" w:rsidRPr="00070DB0" w:rsidRDefault="001A18E7" w:rsidP="001A18E7">
      <w:pPr>
        <w:pStyle w:val="Normlnweb"/>
        <w:spacing w:before="0" w:beforeAutospacing="0" w:after="0"/>
        <w:ind w:left="709"/>
        <w:jc w:val="both"/>
        <w:rPr>
          <w:rFonts w:ascii="Arial Narrow" w:hAnsi="Arial Narrow" w:cs="Calibri"/>
          <w:sz w:val="22"/>
          <w:szCs w:val="22"/>
        </w:rPr>
      </w:pPr>
      <w:r w:rsidRPr="00070DB0">
        <w:rPr>
          <w:rFonts w:ascii="Arial Narrow" w:hAnsi="Arial Narrow" w:cs="Calibri"/>
          <w:sz w:val="22"/>
          <w:szCs w:val="22"/>
        </w:rPr>
        <w:t xml:space="preserve">Objekt </w:t>
      </w:r>
      <w:r w:rsidR="00ED4C33" w:rsidRPr="00070DB0">
        <w:rPr>
          <w:rFonts w:ascii="Arial Narrow" w:hAnsi="Arial Narrow" w:cs="Calibri"/>
          <w:sz w:val="22"/>
          <w:szCs w:val="22"/>
        </w:rPr>
        <w:t>není kulturní památkou</w:t>
      </w:r>
      <w:r w:rsidR="00DD05C1" w:rsidRPr="00070DB0">
        <w:rPr>
          <w:rFonts w:ascii="Arial Narrow" w:hAnsi="Arial Narrow" w:cs="Calibri"/>
          <w:sz w:val="22"/>
          <w:szCs w:val="22"/>
        </w:rPr>
        <w:t xml:space="preserve"> a ni jiné ochraně.</w:t>
      </w:r>
    </w:p>
    <w:p w:rsidR="00DD05C1" w:rsidRPr="00B0353E" w:rsidRDefault="00DD05C1" w:rsidP="001A18E7">
      <w:pPr>
        <w:pStyle w:val="Normlnweb"/>
        <w:spacing w:before="0" w:beforeAutospacing="0" w:after="0"/>
        <w:ind w:left="709"/>
        <w:jc w:val="both"/>
        <w:rPr>
          <w:rFonts w:ascii="Arial Narrow" w:hAnsi="Arial Narrow" w:cs="Calibri"/>
          <w:sz w:val="22"/>
          <w:szCs w:val="22"/>
        </w:rPr>
      </w:pPr>
    </w:p>
    <w:p w:rsidR="001A18E7" w:rsidRPr="00B0353E" w:rsidRDefault="001A18E7" w:rsidP="001A18E7">
      <w:pPr>
        <w:pStyle w:val="Normlnweb"/>
        <w:numPr>
          <w:ilvl w:val="3"/>
          <w:numId w:val="5"/>
        </w:numPr>
        <w:spacing w:before="0" w:beforeAutospacing="0" w:after="0"/>
        <w:ind w:left="709" w:hanging="283"/>
        <w:jc w:val="both"/>
        <w:rPr>
          <w:rFonts w:ascii="Arial Narrow" w:hAnsi="Arial Narrow" w:cs="Calibri"/>
          <w:b/>
          <w:sz w:val="22"/>
          <w:szCs w:val="22"/>
        </w:rPr>
      </w:pPr>
      <w:r w:rsidRPr="00B0353E">
        <w:rPr>
          <w:rFonts w:ascii="Arial Narrow" w:hAnsi="Arial Narrow" w:cs="Calibri"/>
          <w:b/>
          <w:sz w:val="22"/>
          <w:szCs w:val="22"/>
        </w:rPr>
        <w:lastRenderedPageBreak/>
        <w:t>údaje o dodržení technických požadavků na stavby a obecných technických požadavků zabezpečujících bezbariérové užívání staveb</w:t>
      </w:r>
    </w:p>
    <w:p w:rsidR="001A18E7" w:rsidRPr="00B0353E" w:rsidRDefault="001A18E7" w:rsidP="001A18E7">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t>Vnit</w:t>
      </w:r>
      <w:r w:rsidR="008E5F20" w:rsidRPr="00B0353E">
        <w:rPr>
          <w:rFonts w:ascii="Arial Narrow" w:hAnsi="Arial Narrow" w:cs="Calibri"/>
          <w:sz w:val="22"/>
          <w:szCs w:val="22"/>
        </w:rPr>
        <w:t>řní rekonstrukce objektu dodržuje vyhlášku o obecných te</w:t>
      </w:r>
      <w:r w:rsidR="00FC3A3A">
        <w:rPr>
          <w:rFonts w:ascii="Arial Narrow" w:hAnsi="Arial Narrow" w:cs="Calibri"/>
          <w:sz w:val="22"/>
          <w:szCs w:val="22"/>
        </w:rPr>
        <w:t xml:space="preserve">chnických požadavcích na stavby. Požadavky na bezbariérové užívání nebyly vzneseny a nejde o veřejný objekt.  </w:t>
      </w:r>
    </w:p>
    <w:p w:rsidR="001A18E7" w:rsidRPr="00B0353E" w:rsidRDefault="001A18E7" w:rsidP="001A18E7">
      <w:pPr>
        <w:pStyle w:val="Normlnweb"/>
        <w:spacing w:before="0" w:beforeAutospacing="0" w:after="0"/>
        <w:ind w:left="851" w:hanging="425"/>
        <w:jc w:val="both"/>
        <w:rPr>
          <w:rFonts w:ascii="Arial Narrow" w:hAnsi="Arial Narrow" w:cs="Calibri"/>
          <w:sz w:val="22"/>
          <w:szCs w:val="22"/>
        </w:rPr>
      </w:pPr>
      <w:r w:rsidRPr="00B0353E">
        <w:rPr>
          <w:rFonts w:ascii="Arial Narrow" w:hAnsi="Arial Narrow" w:cs="Calibri"/>
          <w:sz w:val="22"/>
          <w:szCs w:val="22"/>
        </w:rPr>
        <w:t xml:space="preserve">     </w:t>
      </w:r>
    </w:p>
    <w:p w:rsidR="001A18E7" w:rsidRPr="00B0353E" w:rsidRDefault="001A18E7" w:rsidP="001A18E7">
      <w:pPr>
        <w:pStyle w:val="Normlnweb"/>
        <w:numPr>
          <w:ilvl w:val="3"/>
          <w:numId w:val="5"/>
        </w:numPr>
        <w:spacing w:before="0" w:beforeAutospacing="0" w:after="0"/>
        <w:ind w:left="709" w:hanging="283"/>
        <w:jc w:val="both"/>
        <w:rPr>
          <w:rFonts w:ascii="Arial Narrow" w:hAnsi="Arial Narrow" w:cs="Calibri"/>
          <w:b/>
          <w:sz w:val="22"/>
          <w:szCs w:val="22"/>
        </w:rPr>
      </w:pPr>
      <w:r w:rsidRPr="00B0353E">
        <w:rPr>
          <w:rFonts w:ascii="Arial Narrow" w:hAnsi="Arial Narrow" w:cs="Calibri"/>
          <w:b/>
          <w:sz w:val="22"/>
          <w:szCs w:val="22"/>
        </w:rPr>
        <w:t>údaje o splnění požadavků dotčených orgánů a požadavků vyplývajících z jiných právních předpisů,</w:t>
      </w:r>
    </w:p>
    <w:p w:rsidR="001A18E7" w:rsidRPr="00B0353E" w:rsidRDefault="002B6D7F" w:rsidP="001A18E7">
      <w:pPr>
        <w:pStyle w:val="Normlnweb"/>
        <w:spacing w:before="0" w:beforeAutospacing="0" w:after="0"/>
        <w:ind w:left="709"/>
        <w:jc w:val="both"/>
        <w:rPr>
          <w:rFonts w:ascii="Arial Narrow" w:hAnsi="Arial Narrow" w:cs="Calibri"/>
          <w:sz w:val="22"/>
          <w:szCs w:val="22"/>
        </w:rPr>
      </w:pPr>
      <w:r>
        <w:rPr>
          <w:rFonts w:ascii="Arial Narrow" w:hAnsi="Arial Narrow" w:cs="Calibri"/>
          <w:sz w:val="22"/>
          <w:szCs w:val="22"/>
        </w:rPr>
        <w:t>Požadavky jsou splněny a j</w:t>
      </w:r>
      <w:r w:rsidR="001A18E7" w:rsidRPr="00B0353E">
        <w:rPr>
          <w:rFonts w:ascii="Arial Narrow" w:hAnsi="Arial Narrow" w:cs="Calibri"/>
          <w:sz w:val="22"/>
          <w:szCs w:val="22"/>
        </w:rPr>
        <w:t xml:space="preserve">sou prokázány projektovou dokumentací – viz </w:t>
      </w:r>
      <w:r>
        <w:rPr>
          <w:rFonts w:ascii="Arial Narrow" w:hAnsi="Arial Narrow" w:cs="Calibri"/>
          <w:sz w:val="22"/>
          <w:szCs w:val="22"/>
        </w:rPr>
        <w:t xml:space="preserve">také </w:t>
      </w:r>
      <w:r w:rsidR="001A18E7" w:rsidRPr="00B0353E">
        <w:rPr>
          <w:rFonts w:ascii="Arial Narrow" w:hAnsi="Arial Narrow" w:cs="Calibri"/>
          <w:sz w:val="22"/>
          <w:szCs w:val="22"/>
        </w:rPr>
        <w:t>dokladová část</w:t>
      </w:r>
    </w:p>
    <w:p w:rsidR="001A18E7" w:rsidRPr="00B0353E" w:rsidRDefault="001A18E7" w:rsidP="001A18E7">
      <w:pPr>
        <w:pStyle w:val="Normlnweb"/>
        <w:spacing w:before="0" w:beforeAutospacing="0" w:after="0"/>
        <w:ind w:left="851" w:hanging="425"/>
        <w:jc w:val="both"/>
        <w:rPr>
          <w:rFonts w:ascii="Arial Narrow" w:hAnsi="Arial Narrow" w:cs="Calibri"/>
          <w:sz w:val="22"/>
          <w:szCs w:val="22"/>
        </w:rPr>
      </w:pPr>
    </w:p>
    <w:p w:rsidR="001A18E7" w:rsidRPr="00B0353E" w:rsidRDefault="001A18E7" w:rsidP="001A18E7">
      <w:pPr>
        <w:pStyle w:val="Normlnweb"/>
        <w:numPr>
          <w:ilvl w:val="3"/>
          <w:numId w:val="5"/>
        </w:numPr>
        <w:spacing w:before="0" w:beforeAutospacing="0" w:after="0"/>
        <w:ind w:left="709" w:hanging="283"/>
        <w:jc w:val="both"/>
        <w:rPr>
          <w:rFonts w:ascii="Arial Narrow" w:hAnsi="Arial Narrow" w:cs="Calibri"/>
          <w:b/>
          <w:sz w:val="22"/>
          <w:szCs w:val="22"/>
        </w:rPr>
      </w:pPr>
      <w:r w:rsidRPr="00B0353E">
        <w:rPr>
          <w:rFonts w:ascii="Arial Narrow" w:hAnsi="Arial Narrow" w:cs="Calibri"/>
          <w:b/>
          <w:sz w:val="22"/>
          <w:szCs w:val="22"/>
        </w:rPr>
        <w:t>seznam výjimek a úlevových řešení,</w:t>
      </w:r>
    </w:p>
    <w:p w:rsidR="001A18E7" w:rsidRPr="00B0353E" w:rsidRDefault="001A18E7" w:rsidP="001A18E7">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t>V průběhu zpracování projektové dokumentace nebyly známé žádné výjimky ani úlevová opatření</w:t>
      </w:r>
    </w:p>
    <w:p w:rsidR="001A18E7" w:rsidRPr="00B0353E" w:rsidRDefault="001A18E7" w:rsidP="001A18E7">
      <w:pPr>
        <w:pStyle w:val="Normlnweb"/>
        <w:spacing w:before="0" w:beforeAutospacing="0" w:after="0"/>
        <w:ind w:left="851" w:hanging="425"/>
        <w:jc w:val="both"/>
        <w:rPr>
          <w:rFonts w:ascii="Arial Narrow" w:hAnsi="Arial Narrow" w:cs="Calibri"/>
          <w:sz w:val="22"/>
          <w:szCs w:val="22"/>
        </w:rPr>
      </w:pPr>
    </w:p>
    <w:p w:rsidR="001A18E7" w:rsidRPr="00B0353E" w:rsidRDefault="001A18E7" w:rsidP="001A18E7">
      <w:pPr>
        <w:pStyle w:val="Normlnweb"/>
        <w:numPr>
          <w:ilvl w:val="3"/>
          <w:numId w:val="5"/>
        </w:numPr>
        <w:spacing w:before="0" w:beforeAutospacing="0" w:after="0"/>
        <w:ind w:left="709" w:hanging="283"/>
        <w:jc w:val="both"/>
        <w:rPr>
          <w:rFonts w:ascii="Arial Narrow" w:hAnsi="Arial Narrow" w:cs="Calibri"/>
          <w:b/>
          <w:sz w:val="22"/>
          <w:szCs w:val="22"/>
        </w:rPr>
      </w:pPr>
      <w:r w:rsidRPr="00B0353E">
        <w:rPr>
          <w:rFonts w:ascii="Arial Narrow" w:hAnsi="Arial Narrow" w:cs="Calibri"/>
          <w:b/>
          <w:sz w:val="22"/>
          <w:szCs w:val="22"/>
        </w:rPr>
        <w:t>navrhované kapacity stavby (zastavěná plocha, obestavěný prostor, užitná plocha, počet funkčních jednotek a jejich velikost, počet uživatelů / pracovníků apod.),</w:t>
      </w:r>
    </w:p>
    <w:p w:rsidR="001A18E7" w:rsidRPr="00B0353E" w:rsidRDefault="001A18E7" w:rsidP="001A18E7">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t>Navrhovanými opatřeními se tyto údaje nemění</w:t>
      </w:r>
      <w:r w:rsidR="008E5F20" w:rsidRPr="00B0353E">
        <w:rPr>
          <w:rFonts w:ascii="Arial Narrow" w:hAnsi="Arial Narrow" w:cs="Calibri"/>
          <w:sz w:val="22"/>
          <w:szCs w:val="22"/>
        </w:rPr>
        <w:t>. Mění se pouze rozměry některých místností, ale celková užitná ploch</w:t>
      </w:r>
      <w:r w:rsidR="0004296F">
        <w:rPr>
          <w:rFonts w:ascii="Arial Narrow" w:hAnsi="Arial Narrow" w:cs="Calibri"/>
          <w:sz w:val="22"/>
          <w:szCs w:val="22"/>
        </w:rPr>
        <w:t>a</w:t>
      </w:r>
      <w:r w:rsidR="008E5F20" w:rsidRPr="00B0353E">
        <w:rPr>
          <w:rFonts w:ascii="Arial Narrow" w:hAnsi="Arial Narrow" w:cs="Calibri"/>
          <w:sz w:val="22"/>
          <w:szCs w:val="22"/>
        </w:rPr>
        <w:t xml:space="preserve"> zůstává přibližně stejná. </w:t>
      </w:r>
    </w:p>
    <w:p w:rsidR="001A18E7" w:rsidRPr="00B536B7" w:rsidRDefault="001A18E7" w:rsidP="001A18E7">
      <w:pPr>
        <w:pStyle w:val="Normlnweb"/>
        <w:spacing w:before="0" w:beforeAutospacing="0" w:after="0"/>
        <w:ind w:left="360"/>
        <w:jc w:val="both"/>
        <w:rPr>
          <w:rFonts w:ascii="Arial Narrow" w:hAnsi="Arial Narrow" w:cs="Calibri"/>
          <w:sz w:val="22"/>
          <w:szCs w:val="22"/>
        </w:rPr>
      </w:pPr>
      <w:r w:rsidRPr="00B536B7">
        <w:rPr>
          <w:rFonts w:ascii="Arial Narrow" w:hAnsi="Arial Narrow" w:cs="Calibri"/>
          <w:sz w:val="22"/>
          <w:szCs w:val="22"/>
        </w:rPr>
        <w:tab/>
      </w:r>
    </w:p>
    <w:p w:rsidR="001A18E7" w:rsidRPr="00B536B7" w:rsidRDefault="001A18E7" w:rsidP="001A18E7">
      <w:pPr>
        <w:pStyle w:val="Normlnweb"/>
        <w:numPr>
          <w:ilvl w:val="3"/>
          <w:numId w:val="5"/>
        </w:numPr>
        <w:spacing w:before="0" w:beforeAutospacing="0" w:after="0"/>
        <w:ind w:left="709" w:hanging="283"/>
        <w:jc w:val="both"/>
        <w:rPr>
          <w:rFonts w:ascii="Arial Narrow" w:hAnsi="Arial Narrow" w:cs="Calibri"/>
          <w:b/>
          <w:sz w:val="22"/>
          <w:szCs w:val="22"/>
        </w:rPr>
      </w:pPr>
      <w:r w:rsidRPr="00B536B7">
        <w:rPr>
          <w:rFonts w:ascii="Arial Narrow" w:hAnsi="Arial Narrow" w:cs="Calibri"/>
          <w:b/>
          <w:sz w:val="22"/>
          <w:szCs w:val="22"/>
        </w:rPr>
        <w:t>základní bilance stavby (potřeby a spotřeby medií a hmot, hospodaření s dešťovou vodou, celkové produkované množství a druhy odpadů a emisí, třída energetické náročnosti budov apod.),</w:t>
      </w:r>
    </w:p>
    <w:p w:rsidR="002C6CF7" w:rsidRDefault="002C6CF7" w:rsidP="002C6CF7">
      <w:pPr>
        <w:pStyle w:val="Normlnweb"/>
        <w:spacing w:before="0" w:beforeAutospacing="0" w:after="0"/>
        <w:jc w:val="both"/>
        <w:rPr>
          <w:rFonts w:ascii="Arial Narrow" w:hAnsi="Arial Narrow" w:cs="Calibri"/>
          <w:b/>
          <w:sz w:val="22"/>
          <w:szCs w:val="22"/>
        </w:rPr>
      </w:pPr>
    </w:p>
    <w:p w:rsidR="00646788" w:rsidRDefault="00646788" w:rsidP="00646788">
      <w:pPr>
        <w:widowControl/>
        <w:ind w:left="709"/>
        <w:jc w:val="both"/>
        <w:rPr>
          <w:rFonts w:ascii="Arial Narrow" w:hAnsi="Arial Narrow" w:cs="Times New Roman"/>
          <w:bCs/>
          <w:i/>
          <w:iCs/>
          <w:sz w:val="22"/>
          <w:szCs w:val="22"/>
        </w:rPr>
      </w:pPr>
      <w:r>
        <w:rPr>
          <w:rFonts w:ascii="Arial Narrow" w:hAnsi="Arial Narrow" w:cs="Times New Roman"/>
          <w:bCs/>
          <w:i/>
          <w:iCs/>
          <w:sz w:val="22"/>
          <w:szCs w:val="22"/>
        </w:rPr>
        <w:t>Množství splaškových vod vychází z průměrné denní potřeby pitné vody stanovené dle Přílohy č. 12 vyhlášky č. 428/2001 Sb., kterou se provádí zákon č. 274/2001 Sb., o vodovodech a kanalizacích pro veřejnou potřebu a o změně některých zákonů (zákon o vodovodech a kanalizacích, ve které jsou uvedena směrná roční čísla potřeby vody.</w:t>
      </w:r>
    </w:p>
    <w:tbl>
      <w:tblPr>
        <w:tblW w:w="8094" w:type="dxa"/>
        <w:tblInd w:w="775" w:type="dxa"/>
        <w:tblCellMar>
          <w:left w:w="70" w:type="dxa"/>
          <w:right w:w="70" w:type="dxa"/>
        </w:tblCellMar>
        <w:tblLook w:val="04A0" w:firstRow="1" w:lastRow="0" w:firstColumn="1" w:lastColumn="0" w:noHBand="0" w:noVBand="1"/>
      </w:tblPr>
      <w:tblGrid>
        <w:gridCol w:w="2060"/>
        <w:gridCol w:w="1008"/>
        <w:gridCol w:w="1476"/>
        <w:gridCol w:w="470"/>
        <w:gridCol w:w="1128"/>
        <w:gridCol w:w="976"/>
        <w:gridCol w:w="976"/>
      </w:tblGrid>
      <w:tr w:rsidR="00646788" w:rsidTr="00646788">
        <w:trPr>
          <w:trHeight w:val="330"/>
        </w:trPr>
        <w:tc>
          <w:tcPr>
            <w:tcW w:w="5014" w:type="dxa"/>
            <w:gridSpan w:val="4"/>
            <w:noWrap/>
            <w:vAlign w:val="bottom"/>
            <w:hideMark/>
          </w:tcPr>
          <w:p w:rsidR="00646788" w:rsidRDefault="00646788">
            <w:pPr>
              <w:widowControl/>
              <w:adjustRightInd/>
              <w:rPr>
                <w:rFonts w:ascii="Arial Narrow" w:hAnsi="Arial Narrow" w:cs="Times New Roman"/>
                <w:b/>
                <w:bCs/>
                <w:i/>
                <w:iCs/>
                <w:sz w:val="22"/>
                <w:szCs w:val="22"/>
              </w:rPr>
            </w:pPr>
            <w:r>
              <w:rPr>
                <w:rFonts w:ascii="Arial Narrow" w:hAnsi="Arial Narrow" w:cs="Times New Roman"/>
                <w:b/>
                <w:bCs/>
                <w:i/>
                <w:iCs/>
                <w:sz w:val="22"/>
                <w:szCs w:val="22"/>
              </w:rPr>
              <w:t>SMĚRNÁ ČÍSLA ROČNÍ SPOTŘEBY VODY</w:t>
            </w:r>
          </w:p>
        </w:tc>
        <w:tc>
          <w:tcPr>
            <w:tcW w:w="1128" w:type="dxa"/>
            <w:noWrap/>
            <w:vAlign w:val="bottom"/>
            <w:hideMark/>
          </w:tcPr>
          <w:p w:rsidR="00646788" w:rsidRDefault="00646788">
            <w:pPr>
              <w:rPr>
                <w:rFonts w:ascii="Arial Narrow" w:hAnsi="Arial Narrow" w:cs="Times New Roman"/>
                <w:b/>
                <w:bCs/>
                <w:i/>
                <w:iCs/>
                <w:sz w:val="22"/>
                <w:szCs w:val="22"/>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r>
      <w:tr w:rsidR="00646788" w:rsidTr="0015011E">
        <w:trPr>
          <w:trHeight w:val="330"/>
        </w:trPr>
        <w:tc>
          <w:tcPr>
            <w:tcW w:w="2060" w:type="dxa"/>
            <w:noWrap/>
            <w:vAlign w:val="bottom"/>
          </w:tcPr>
          <w:p w:rsidR="00646788" w:rsidRDefault="00646788">
            <w:pPr>
              <w:widowControl/>
              <w:autoSpaceDN/>
              <w:adjustRightInd/>
              <w:rPr>
                <w:rFonts w:ascii="Calibri" w:eastAsia="Calibri" w:hAnsi="Calibri" w:cs="Calibri"/>
                <w:szCs w:val="20"/>
              </w:rPr>
            </w:pPr>
          </w:p>
        </w:tc>
        <w:tc>
          <w:tcPr>
            <w:tcW w:w="1008" w:type="dxa"/>
            <w:noWrap/>
            <w:vAlign w:val="bottom"/>
          </w:tcPr>
          <w:p w:rsidR="00646788" w:rsidRDefault="00646788">
            <w:pPr>
              <w:widowControl/>
              <w:autoSpaceDN/>
              <w:adjustRightInd/>
              <w:rPr>
                <w:rFonts w:ascii="Calibri" w:eastAsia="Calibri" w:hAnsi="Calibri" w:cs="Calibri"/>
                <w:szCs w:val="20"/>
              </w:rPr>
            </w:pPr>
          </w:p>
        </w:tc>
        <w:tc>
          <w:tcPr>
            <w:tcW w:w="1476" w:type="dxa"/>
            <w:noWrap/>
            <w:vAlign w:val="bottom"/>
          </w:tcPr>
          <w:p w:rsidR="00646788" w:rsidRDefault="00646788">
            <w:pPr>
              <w:widowControl/>
              <w:autoSpaceDN/>
              <w:adjustRightInd/>
              <w:rPr>
                <w:rFonts w:ascii="Calibri" w:eastAsia="Calibri" w:hAnsi="Calibri" w:cs="Calibri"/>
                <w:szCs w:val="20"/>
              </w:rPr>
            </w:pPr>
          </w:p>
        </w:tc>
        <w:tc>
          <w:tcPr>
            <w:tcW w:w="470" w:type="dxa"/>
            <w:noWrap/>
            <w:vAlign w:val="bottom"/>
          </w:tcPr>
          <w:p w:rsidR="00646788" w:rsidRDefault="00646788">
            <w:pPr>
              <w:widowControl/>
              <w:autoSpaceDN/>
              <w:adjustRightInd/>
              <w:rPr>
                <w:rFonts w:ascii="Calibri" w:eastAsia="Calibri" w:hAnsi="Calibri" w:cs="Calibri"/>
                <w:szCs w:val="20"/>
              </w:rPr>
            </w:pPr>
          </w:p>
        </w:tc>
        <w:tc>
          <w:tcPr>
            <w:tcW w:w="1128" w:type="dxa"/>
            <w:noWrap/>
            <w:vAlign w:val="bottom"/>
          </w:tcPr>
          <w:p w:rsidR="00646788" w:rsidRDefault="00646788">
            <w:pPr>
              <w:widowControl/>
              <w:autoSpaceDN/>
              <w:adjustRightInd/>
              <w:rPr>
                <w:rFonts w:ascii="Calibri" w:eastAsia="Calibri" w:hAnsi="Calibri" w:cs="Calibri"/>
                <w:szCs w:val="20"/>
              </w:rPr>
            </w:pPr>
          </w:p>
        </w:tc>
        <w:tc>
          <w:tcPr>
            <w:tcW w:w="976" w:type="dxa"/>
            <w:noWrap/>
            <w:vAlign w:val="bottom"/>
          </w:tcPr>
          <w:p w:rsidR="00646788" w:rsidRDefault="00646788">
            <w:pPr>
              <w:widowControl/>
              <w:autoSpaceDN/>
              <w:adjustRightInd/>
              <w:rPr>
                <w:rFonts w:ascii="Calibri" w:eastAsia="Calibri" w:hAnsi="Calibri" w:cs="Calibri"/>
                <w:szCs w:val="20"/>
              </w:rPr>
            </w:pPr>
          </w:p>
        </w:tc>
        <w:tc>
          <w:tcPr>
            <w:tcW w:w="976" w:type="dxa"/>
            <w:noWrap/>
            <w:vAlign w:val="bottom"/>
          </w:tcPr>
          <w:p w:rsidR="00646788" w:rsidRDefault="00646788">
            <w:pPr>
              <w:widowControl/>
              <w:autoSpaceDN/>
              <w:adjustRightInd/>
              <w:rPr>
                <w:rFonts w:ascii="Calibri" w:eastAsia="Calibri" w:hAnsi="Calibri" w:cs="Calibri"/>
                <w:szCs w:val="20"/>
              </w:rPr>
            </w:pPr>
          </w:p>
        </w:tc>
      </w:tr>
      <w:tr w:rsidR="00646788" w:rsidTr="00646788">
        <w:trPr>
          <w:trHeight w:val="330"/>
        </w:trPr>
        <w:tc>
          <w:tcPr>
            <w:tcW w:w="3068" w:type="dxa"/>
            <w:gridSpan w:val="2"/>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dle ČSN 75 6101 - duben 2012</w:t>
            </w:r>
          </w:p>
          <w:p w:rsidR="0015011E" w:rsidRDefault="0015011E">
            <w:pPr>
              <w:widowControl/>
              <w:adjustRightInd/>
              <w:rPr>
                <w:rFonts w:ascii="Arial Narrow" w:hAnsi="Arial Narrow" w:cs="Times New Roman"/>
                <w:color w:val="000000"/>
                <w:sz w:val="22"/>
                <w:szCs w:val="22"/>
              </w:rPr>
            </w:pPr>
          </w:p>
        </w:tc>
        <w:tc>
          <w:tcPr>
            <w:tcW w:w="1476" w:type="dxa"/>
            <w:noWrap/>
            <w:vAlign w:val="bottom"/>
            <w:hideMark/>
          </w:tcPr>
          <w:p w:rsidR="00646788" w:rsidRDefault="00646788">
            <w:pPr>
              <w:rPr>
                <w:rFonts w:ascii="Arial Narrow" w:hAnsi="Arial Narrow" w:cs="Times New Roman"/>
                <w:color w:val="000000"/>
                <w:sz w:val="22"/>
                <w:szCs w:val="22"/>
              </w:rPr>
            </w:pPr>
          </w:p>
        </w:tc>
        <w:tc>
          <w:tcPr>
            <w:tcW w:w="470" w:type="dxa"/>
            <w:noWrap/>
            <w:vAlign w:val="bottom"/>
            <w:hideMark/>
          </w:tcPr>
          <w:p w:rsidR="00646788" w:rsidRDefault="00646788">
            <w:pPr>
              <w:widowControl/>
              <w:autoSpaceDN/>
              <w:adjustRightInd/>
              <w:rPr>
                <w:rFonts w:ascii="Calibri" w:eastAsia="Calibri" w:hAnsi="Calibri" w:cs="Calibri"/>
                <w:szCs w:val="20"/>
              </w:rPr>
            </w:pPr>
          </w:p>
        </w:tc>
        <w:tc>
          <w:tcPr>
            <w:tcW w:w="1128"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r>
      <w:tr w:rsidR="00646788" w:rsidTr="00646788">
        <w:trPr>
          <w:trHeight w:val="330"/>
        </w:trPr>
        <w:tc>
          <w:tcPr>
            <w:tcW w:w="3068" w:type="dxa"/>
            <w:gridSpan w:val="2"/>
            <w:noWrap/>
            <w:vAlign w:val="bottom"/>
            <w:hideMark/>
          </w:tcPr>
          <w:p w:rsidR="00646788" w:rsidRDefault="00646788">
            <w:pPr>
              <w:widowControl/>
              <w:adjustRightInd/>
              <w:rPr>
                <w:rFonts w:ascii="Arial Narrow" w:hAnsi="Arial Narrow" w:cs="Times New Roman"/>
                <w:b/>
                <w:bCs/>
                <w:i/>
                <w:iCs/>
                <w:color w:val="000000"/>
                <w:sz w:val="22"/>
                <w:szCs w:val="22"/>
                <w:u w:val="single"/>
              </w:rPr>
            </w:pPr>
            <w:r>
              <w:rPr>
                <w:rFonts w:ascii="Arial Narrow" w:hAnsi="Arial Narrow" w:cs="Times New Roman"/>
                <w:b/>
                <w:bCs/>
                <w:i/>
                <w:iCs/>
                <w:color w:val="000000"/>
                <w:sz w:val="22"/>
                <w:szCs w:val="22"/>
                <w:u w:val="single"/>
              </w:rPr>
              <w:t>Bilance spotřeby vody</w:t>
            </w:r>
          </w:p>
        </w:tc>
        <w:tc>
          <w:tcPr>
            <w:tcW w:w="1476" w:type="dxa"/>
            <w:noWrap/>
            <w:vAlign w:val="bottom"/>
            <w:hideMark/>
          </w:tcPr>
          <w:p w:rsidR="00646788" w:rsidRDefault="00646788">
            <w:pPr>
              <w:rPr>
                <w:rFonts w:ascii="Arial Narrow" w:hAnsi="Arial Narrow" w:cs="Times New Roman"/>
                <w:b/>
                <w:bCs/>
                <w:i/>
                <w:iCs/>
                <w:color w:val="000000"/>
                <w:sz w:val="22"/>
                <w:szCs w:val="22"/>
                <w:u w:val="single"/>
              </w:rPr>
            </w:pPr>
          </w:p>
        </w:tc>
        <w:tc>
          <w:tcPr>
            <w:tcW w:w="470" w:type="dxa"/>
            <w:noWrap/>
            <w:vAlign w:val="bottom"/>
            <w:hideMark/>
          </w:tcPr>
          <w:p w:rsidR="00646788" w:rsidRDefault="00646788">
            <w:pPr>
              <w:widowControl/>
              <w:autoSpaceDN/>
              <w:adjustRightInd/>
              <w:rPr>
                <w:rFonts w:ascii="Calibri" w:eastAsia="Calibri" w:hAnsi="Calibri" w:cs="Calibri"/>
                <w:szCs w:val="20"/>
              </w:rPr>
            </w:pPr>
          </w:p>
        </w:tc>
        <w:tc>
          <w:tcPr>
            <w:tcW w:w="1128"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r>
      <w:tr w:rsidR="00646788" w:rsidTr="00646788">
        <w:trPr>
          <w:trHeight w:val="330"/>
        </w:trPr>
        <w:tc>
          <w:tcPr>
            <w:tcW w:w="2060" w:type="dxa"/>
            <w:noWrap/>
            <w:vAlign w:val="bottom"/>
            <w:hideMark/>
          </w:tcPr>
          <w:p w:rsidR="00646788" w:rsidRDefault="00646788">
            <w:pPr>
              <w:widowControl/>
              <w:autoSpaceDN/>
              <w:adjustRightInd/>
              <w:rPr>
                <w:rFonts w:ascii="Calibri" w:eastAsia="Calibri" w:hAnsi="Calibri" w:cs="Calibri"/>
                <w:szCs w:val="20"/>
              </w:rPr>
            </w:pPr>
          </w:p>
        </w:tc>
        <w:tc>
          <w:tcPr>
            <w:tcW w:w="1008" w:type="dxa"/>
            <w:noWrap/>
            <w:vAlign w:val="bottom"/>
            <w:hideMark/>
          </w:tcPr>
          <w:p w:rsidR="00646788" w:rsidRDefault="00646788">
            <w:pPr>
              <w:widowControl/>
              <w:autoSpaceDN/>
              <w:adjustRightInd/>
              <w:rPr>
                <w:rFonts w:ascii="Calibri" w:eastAsia="Calibri" w:hAnsi="Calibri" w:cs="Calibri"/>
                <w:szCs w:val="20"/>
              </w:rPr>
            </w:pPr>
          </w:p>
        </w:tc>
        <w:tc>
          <w:tcPr>
            <w:tcW w:w="1476" w:type="dxa"/>
            <w:noWrap/>
            <w:vAlign w:val="bottom"/>
            <w:hideMark/>
          </w:tcPr>
          <w:p w:rsidR="00646788" w:rsidRDefault="00646788">
            <w:pPr>
              <w:widowControl/>
              <w:autoSpaceDN/>
              <w:adjustRightInd/>
              <w:rPr>
                <w:rFonts w:ascii="Calibri" w:eastAsia="Calibri" w:hAnsi="Calibri" w:cs="Calibri"/>
                <w:szCs w:val="20"/>
              </w:rPr>
            </w:pPr>
          </w:p>
        </w:tc>
        <w:tc>
          <w:tcPr>
            <w:tcW w:w="470" w:type="dxa"/>
            <w:noWrap/>
            <w:vAlign w:val="bottom"/>
            <w:hideMark/>
          </w:tcPr>
          <w:p w:rsidR="00646788" w:rsidRDefault="00646788">
            <w:pPr>
              <w:widowControl/>
              <w:autoSpaceDN/>
              <w:adjustRightInd/>
              <w:rPr>
                <w:rFonts w:ascii="Calibri" w:eastAsia="Calibri" w:hAnsi="Calibri" w:cs="Calibri"/>
                <w:szCs w:val="20"/>
              </w:rPr>
            </w:pPr>
          </w:p>
        </w:tc>
        <w:tc>
          <w:tcPr>
            <w:tcW w:w="1128"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r>
      <w:tr w:rsidR="00646788" w:rsidTr="00646788">
        <w:trPr>
          <w:trHeight w:val="330"/>
        </w:trPr>
        <w:tc>
          <w:tcPr>
            <w:tcW w:w="2060"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typ objektu:</w:t>
            </w:r>
          </w:p>
        </w:tc>
        <w:tc>
          <w:tcPr>
            <w:tcW w:w="4082" w:type="dxa"/>
            <w:gridSpan w:val="4"/>
            <w:noWrap/>
            <w:vAlign w:val="bottom"/>
            <w:hideMark/>
          </w:tcPr>
          <w:p w:rsidR="00646788" w:rsidRDefault="00F70757">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Provozovna – dům</w:t>
            </w:r>
            <w:r w:rsidR="00646788">
              <w:rPr>
                <w:rFonts w:ascii="Arial Narrow" w:hAnsi="Arial Narrow" w:cs="Times New Roman"/>
                <w:color w:val="000000"/>
                <w:sz w:val="22"/>
                <w:szCs w:val="22"/>
              </w:rPr>
              <w:t xml:space="preserve"> hrázného s bytem a ubytováním</w:t>
            </w:r>
          </w:p>
        </w:tc>
        <w:tc>
          <w:tcPr>
            <w:tcW w:w="976" w:type="dxa"/>
            <w:noWrap/>
            <w:vAlign w:val="bottom"/>
            <w:hideMark/>
          </w:tcPr>
          <w:p w:rsidR="00646788" w:rsidRDefault="00646788">
            <w:pPr>
              <w:rPr>
                <w:rFonts w:ascii="Arial Narrow" w:hAnsi="Arial Narrow" w:cs="Times New Roman"/>
                <w:color w:val="000000"/>
                <w:sz w:val="22"/>
                <w:szCs w:val="22"/>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r>
      <w:tr w:rsidR="00646788" w:rsidTr="00646788">
        <w:trPr>
          <w:trHeight w:val="330"/>
        </w:trPr>
        <w:tc>
          <w:tcPr>
            <w:tcW w:w="3068" w:type="dxa"/>
            <w:gridSpan w:val="2"/>
            <w:noWrap/>
            <w:vAlign w:val="bottom"/>
            <w:hideMark/>
          </w:tcPr>
          <w:p w:rsidR="00646788" w:rsidRDefault="00646788">
            <w:pPr>
              <w:widowControl/>
              <w:adjustRightInd/>
              <w:rPr>
                <w:rFonts w:ascii="Arial Narrow" w:hAnsi="Arial Narrow" w:cs="Times New Roman"/>
                <w:b/>
                <w:bCs/>
                <w:color w:val="000000"/>
                <w:sz w:val="22"/>
                <w:szCs w:val="22"/>
              </w:rPr>
            </w:pPr>
            <w:r>
              <w:rPr>
                <w:rFonts w:ascii="Arial Narrow" w:hAnsi="Arial Narrow" w:cs="Times New Roman"/>
                <w:b/>
                <w:bCs/>
                <w:color w:val="000000"/>
                <w:sz w:val="22"/>
                <w:szCs w:val="22"/>
              </w:rPr>
              <w:t>směrné číslo spotřeby vody</w:t>
            </w:r>
          </w:p>
        </w:tc>
        <w:tc>
          <w:tcPr>
            <w:tcW w:w="1476" w:type="dxa"/>
            <w:noWrap/>
            <w:vAlign w:val="bottom"/>
            <w:hideMark/>
          </w:tcPr>
          <w:p w:rsidR="00646788" w:rsidRDefault="00646788">
            <w:pPr>
              <w:rPr>
                <w:rFonts w:ascii="Arial Narrow" w:hAnsi="Arial Narrow" w:cs="Times New Roman"/>
                <w:b/>
                <w:bCs/>
                <w:color w:val="000000"/>
                <w:sz w:val="22"/>
                <w:szCs w:val="22"/>
              </w:rPr>
            </w:pPr>
          </w:p>
        </w:tc>
        <w:tc>
          <w:tcPr>
            <w:tcW w:w="470" w:type="dxa"/>
            <w:shd w:val="clear" w:color="auto" w:fill="DDEBF7"/>
            <w:noWrap/>
            <w:vAlign w:val="bottom"/>
            <w:hideMark/>
          </w:tcPr>
          <w:p w:rsidR="00646788" w:rsidRDefault="00646788">
            <w:pPr>
              <w:widowControl/>
              <w:adjustRightInd/>
              <w:jc w:val="right"/>
              <w:rPr>
                <w:rFonts w:ascii="Arial Narrow" w:hAnsi="Arial Narrow" w:cs="Times New Roman"/>
                <w:color w:val="000000"/>
                <w:sz w:val="22"/>
                <w:szCs w:val="22"/>
              </w:rPr>
            </w:pPr>
            <w:r>
              <w:rPr>
                <w:rFonts w:ascii="Arial Narrow" w:hAnsi="Arial Narrow" w:cs="Times New Roman"/>
                <w:color w:val="000000"/>
                <w:sz w:val="22"/>
                <w:szCs w:val="22"/>
              </w:rPr>
              <w:t>30</w:t>
            </w:r>
          </w:p>
        </w:tc>
        <w:tc>
          <w:tcPr>
            <w:tcW w:w="1128"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 xml:space="preserve"> [m3/rok]</w:t>
            </w:r>
          </w:p>
        </w:tc>
        <w:tc>
          <w:tcPr>
            <w:tcW w:w="976" w:type="dxa"/>
            <w:shd w:val="clear" w:color="auto" w:fill="DDEBF7"/>
            <w:noWrap/>
            <w:vAlign w:val="bottom"/>
            <w:hideMark/>
          </w:tcPr>
          <w:p w:rsidR="00646788" w:rsidRDefault="00646788">
            <w:pPr>
              <w:widowControl/>
              <w:adjustRightInd/>
              <w:jc w:val="right"/>
              <w:rPr>
                <w:rFonts w:ascii="Arial Narrow" w:hAnsi="Arial Narrow" w:cs="Times New Roman"/>
                <w:color w:val="000000"/>
                <w:sz w:val="22"/>
                <w:szCs w:val="22"/>
              </w:rPr>
            </w:pPr>
            <w:r>
              <w:rPr>
                <w:rFonts w:ascii="Arial Narrow" w:hAnsi="Arial Narrow" w:cs="Times New Roman"/>
                <w:color w:val="000000"/>
                <w:sz w:val="22"/>
                <w:szCs w:val="22"/>
              </w:rPr>
              <w:t>365</w:t>
            </w:r>
          </w:p>
        </w:tc>
        <w:tc>
          <w:tcPr>
            <w:tcW w:w="976"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dní = 1 rok</w:t>
            </w:r>
          </w:p>
        </w:tc>
      </w:tr>
      <w:tr w:rsidR="00646788" w:rsidTr="00646788">
        <w:trPr>
          <w:trHeight w:val="330"/>
        </w:trPr>
        <w:tc>
          <w:tcPr>
            <w:tcW w:w="2060"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počet osob</w:t>
            </w:r>
          </w:p>
        </w:tc>
        <w:tc>
          <w:tcPr>
            <w:tcW w:w="1008" w:type="dxa"/>
            <w:shd w:val="clear" w:color="auto" w:fill="DDEBF7"/>
            <w:noWrap/>
            <w:vAlign w:val="bottom"/>
            <w:hideMark/>
          </w:tcPr>
          <w:p w:rsidR="00646788" w:rsidRPr="00F70757" w:rsidRDefault="00646788">
            <w:pPr>
              <w:widowControl/>
              <w:adjustRightInd/>
              <w:jc w:val="right"/>
              <w:rPr>
                <w:rFonts w:ascii="Arial Narrow" w:hAnsi="Arial Narrow" w:cs="Times New Roman"/>
                <w:color w:val="000000"/>
                <w:sz w:val="22"/>
                <w:szCs w:val="22"/>
              </w:rPr>
            </w:pPr>
            <w:r w:rsidRPr="00F70757">
              <w:rPr>
                <w:rFonts w:ascii="Arial Narrow" w:hAnsi="Arial Narrow" w:cs="Times New Roman"/>
                <w:color w:val="000000"/>
                <w:sz w:val="22"/>
                <w:szCs w:val="22"/>
              </w:rPr>
              <w:t>12</w:t>
            </w:r>
          </w:p>
        </w:tc>
        <w:tc>
          <w:tcPr>
            <w:tcW w:w="1476" w:type="dxa"/>
            <w:noWrap/>
            <w:vAlign w:val="bottom"/>
            <w:hideMark/>
          </w:tcPr>
          <w:p w:rsidR="00646788" w:rsidRPr="00F70757" w:rsidRDefault="00646788">
            <w:pPr>
              <w:rPr>
                <w:rFonts w:ascii="Arial Narrow" w:hAnsi="Arial Narrow" w:cs="Times New Roman"/>
                <w:color w:val="000000"/>
                <w:sz w:val="22"/>
                <w:szCs w:val="22"/>
              </w:rPr>
            </w:pPr>
          </w:p>
        </w:tc>
        <w:tc>
          <w:tcPr>
            <w:tcW w:w="470" w:type="dxa"/>
            <w:noWrap/>
            <w:vAlign w:val="bottom"/>
            <w:hideMark/>
          </w:tcPr>
          <w:p w:rsidR="00646788" w:rsidRDefault="00646788">
            <w:pPr>
              <w:widowControl/>
              <w:autoSpaceDN/>
              <w:adjustRightInd/>
              <w:rPr>
                <w:rFonts w:ascii="Calibri" w:eastAsia="Calibri" w:hAnsi="Calibri" w:cs="Calibri"/>
                <w:szCs w:val="20"/>
              </w:rPr>
            </w:pPr>
          </w:p>
        </w:tc>
        <w:tc>
          <w:tcPr>
            <w:tcW w:w="1128"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r>
      <w:tr w:rsidR="00646788" w:rsidTr="00646788">
        <w:trPr>
          <w:trHeight w:val="330"/>
        </w:trPr>
        <w:tc>
          <w:tcPr>
            <w:tcW w:w="2060"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l/osobu</w:t>
            </w:r>
          </w:p>
        </w:tc>
        <w:tc>
          <w:tcPr>
            <w:tcW w:w="1008" w:type="dxa"/>
            <w:noWrap/>
            <w:vAlign w:val="bottom"/>
            <w:hideMark/>
          </w:tcPr>
          <w:p w:rsidR="00646788" w:rsidRDefault="00646788">
            <w:pPr>
              <w:widowControl/>
              <w:adjustRightInd/>
              <w:jc w:val="right"/>
              <w:rPr>
                <w:rFonts w:ascii="Arial Narrow" w:hAnsi="Arial Narrow" w:cs="Times New Roman"/>
                <w:color w:val="000000"/>
                <w:sz w:val="22"/>
                <w:szCs w:val="22"/>
              </w:rPr>
            </w:pPr>
            <w:r>
              <w:rPr>
                <w:rFonts w:ascii="Arial Narrow" w:hAnsi="Arial Narrow" w:cs="Times New Roman"/>
                <w:color w:val="000000"/>
                <w:sz w:val="22"/>
                <w:szCs w:val="22"/>
              </w:rPr>
              <w:t>82</w:t>
            </w:r>
          </w:p>
        </w:tc>
        <w:tc>
          <w:tcPr>
            <w:tcW w:w="1946" w:type="dxa"/>
            <w:gridSpan w:val="2"/>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l/den.osoba</w:t>
            </w:r>
          </w:p>
        </w:tc>
        <w:tc>
          <w:tcPr>
            <w:tcW w:w="1128" w:type="dxa"/>
            <w:noWrap/>
            <w:vAlign w:val="bottom"/>
            <w:hideMark/>
          </w:tcPr>
          <w:p w:rsidR="00646788" w:rsidRDefault="00646788">
            <w:pPr>
              <w:rPr>
                <w:rFonts w:ascii="Arial Narrow" w:hAnsi="Arial Narrow" w:cs="Times New Roman"/>
                <w:color w:val="000000"/>
                <w:sz w:val="22"/>
                <w:szCs w:val="22"/>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r>
      <w:tr w:rsidR="00646788" w:rsidTr="00646788">
        <w:trPr>
          <w:trHeight w:val="330"/>
        </w:trPr>
        <w:tc>
          <w:tcPr>
            <w:tcW w:w="2060"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kh,max =</w:t>
            </w:r>
          </w:p>
        </w:tc>
        <w:tc>
          <w:tcPr>
            <w:tcW w:w="1008" w:type="dxa"/>
            <w:noWrap/>
            <w:vAlign w:val="bottom"/>
            <w:hideMark/>
          </w:tcPr>
          <w:p w:rsidR="00646788" w:rsidRDefault="00646788">
            <w:pPr>
              <w:widowControl/>
              <w:adjustRightInd/>
              <w:jc w:val="right"/>
              <w:rPr>
                <w:rFonts w:ascii="Arial Narrow" w:hAnsi="Arial Narrow" w:cs="Times New Roman"/>
                <w:color w:val="000000"/>
                <w:sz w:val="22"/>
                <w:szCs w:val="22"/>
              </w:rPr>
            </w:pPr>
            <w:r>
              <w:rPr>
                <w:rFonts w:ascii="Arial Narrow" w:hAnsi="Arial Narrow" w:cs="Times New Roman"/>
                <w:color w:val="000000"/>
                <w:sz w:val="22"/>
                <w:szCs w:val="22"/>
              </w:rPr>
              <w:t>7.2</w:t>
            </w:r>
          </w:p>
        </w:tc>
        <w:tc>
          <w:tcPr>
            <w:tcW w:w="1476" w:type="dxa"/>
            <w:noWrap/>
            <w:vAlign w:val="bottom"/>
            <w:hideMark/>
          </w:tcPr>
          <w:p w:rsidR="00646788" w:rsidRDefault="00646788">
            <w:pPr>
              <w:rPr>
                <w:rFonts w:ascii="Arial Narrow" w:hAnsi="Arial Narrow" w:cs="Times New Roman"/>
                <w:color w:val="000000"/>
                <w:sz w:val="22"/>
                <w:szCs w:val="22"/>
              </w:rPr>
            </w:pPr>
          </w:p>
        </w:tc>
        <w:tc>
          <w:tcPr>
            <w:tcW w:w="470" w:type="dxa"/>
            <w:noWrap/>
            <w:vAlign w:val="bottom"/>
            <w:hideMark/>
          </w:tcPr>
          <w:p w:rsidR="00646788" w:rsidRDefault="00646788">
            <w:pPr>
              <w:widowControl/>
              <w:autoSpaceDN/>
              <w:adjustRightInd/>
              <w:rPr>
                <w:rFonts w:ascii="Calibri" w:eastAsia="Calibri" w:hAnsi="Calibri" w:cs="Calibri"/>
                <w:szCs w:val="20"/>
              </w:rPr>
            </w:pPr>
          </w:p>
        </w:tc>
        <w:tc>
          <w:tcPr>
            <w:tcW w:w="1128"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r>
      <w:tr w:rsidR="00646788" w:rsidTr="00646788">
        <w:trPr>
          <w:trHeight w:val="330"/>
        </w:trPr>
        <w:tc>
          <w:tcPr>
            <w:tcW w:w="2060"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kh,min =</w:t>
            </w:r>
          </w:p>
        </w:tc>
        <w:tc>
          <w:tcPr>
            <w:tcW w:w="1008" w:type="dxa"/>
            <w:noWrap/>
            <w:vAlign w:val="bottom"/>
            <w:hideMark/>
          </w:tcPr>
          <w:p w:rsidR="00646788" w:rsidRDefault="00646788">
            <w:pPr>
              <w:widowControl/>
              <w:adjustRightInd/>
              <w:jc w:val="right"/>
              <w:rPr>
                <w:rFonts w:ascii="Arial Narrow" w:hAnsi="Arial Narrow" w:cs="Times New Roman"/>
                <w:color w:val="000000"/>
                <w:sz w:val="22"/>
                <w:szCs w:val="22"/>
              </w:rPr>
            </w:pPr>
            <w:r>
              <w:rPr>
                <w:rFonts w:ascii="Arial Narrow" w:hAnsi="Arial Narrow" w:cs="Times New Roman"/>
                <w:color w:val="000000"/>
                <w:sz w:val="22"/>
                <w:szCs w:val="22"/>
              </w:rPr>
              <w:t>0</w:t>
            </w:r>
          </w:p>
        </w:tc>
        <w:tc>
          <w:tcPr>
            <w:tcW w:w="1476" w:type="dxa"/>
            <w:noWrap/>
            <w:vAlign w:val="bottom"/>
            <w:hideMark/>
          </w:tcPr>
          <w:p w:rsidR="00646788" w:rsidRDefault="00646788">
            <w:pPr>
              <w:rPr>
                <w:rFonts w:ascii="Arial Narrow" w:hAnsi="Arial Narrow" w:cs="Times New Roman"/>
                <w:color w:val="000000"/>
                <w:sz w:val="22"/>
                <w:szCs w:val="22"/>
              </w:rPr>
            </w:pPr>
          </w:p>
        </w:tc>
        <w:tc>
          <w:tcPr>
            <w:tcW w:w="470" w:type="dxa"/>
            <w:noWrap/>
            <w:vAlign w:val="bottom"/>
            <w:hideMark/>
          </w:tcPr>
          <w:p w:rsidR="00646788" w:rsidRDefault="00646788">
            <w:pPr>
              <w:widowControl/>
              <w:autoSpaceDN/>
              <w:adjustRightInd/>
              <w:rPr>
                <w:rFonts w:ascii="Calibri" w:eastAsia="Calibri" w:hAnsi="Calibri" w:cs="Calibri"/>
                <w:szCs w:val="20"/>
              </w:rPr>
            </w:pPr>
          </w:p>
        </w:tc>
        <w:tc>
          <w:tcPr>
            <w:tcW w:w="1128"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r>
      <w:tr w:rsidR="00646788" w:rsidTr="00646788">
        <w:trPr>
          <w:trHeight w:val="330"/>
        </w:trPr>
        <w:tc>
          <w:tcPr>
            <w:tcW w:w="2060" w:type="dxa"/>
            <w:noWrap/>
            <w:vAlign w:val="bottom"/>
            <w:hideMark/>
          </w:tcPr>
          <w:p w:rsidR="00646788" w:rsidRDefault="00646788">
            <w:pPr>
              <w:widowControl/>
              <w:autoSpaceDN/>
              <w:adjustRightInd/>
              <w:rPr>
                <w:rFonts w:ascii="Calibri" w:eastAsia="Calibri" w:hAnsi="Calibri" w:cs="Calibri"/>
                <w:szCs w:val="20"/>
              </w:rPr>
            </w:pPr>
          </w:p>
        </w:tc>
        <w:tc>
          <w:tcPr>
            <w:tcW w:w="1008" w:type="dxa"/>
            <w:noWrap/>
            <w:vAlign w:val="bottom"/>
            <w:hideMark/>
          </w:tcPr>
          <w:p w:rsidR="00646788" w:rsidRDefault="00646788">
            <w:pPr>
              <w:widowControl/>
              <w:autoSpaceDN/>
              <w:adjustRightInd/>
              <w:rPr>
                <w:rFonts w:ascii="Calibri" w:eastAsia="Calibri" w:hAnsi="Calibri" w:cs="Calibri"/>
                <w:szCs w:val="20"/>
              </w:rPr>
            </w:pPr>
          </w:p>
        </w:tc>
        <w:tc>
          <w:tcPr>
            <w:tcW w:w="1476" w:type="dxa"/>
            <w:noWrap/>
            <w:vAlign w:val="bottom"/>
            <w:hideMark/>
          </w:tcPr>
          <w:p w:rsidR="00646788" w:rsidRDefault="00646788">
            <w:pPr>
              <w:widowControl/>
              <w:autoSpaceDN/>
              <w:adjustRightInd/>
              <w:rPr>
                <w:rFonts w:ascii="Calibri" w:eastAsia="Calibri" w:hAnsi="Calibri" w:cs="Calibri"/>
                <w:szCs w:val="20"/>
              </w:rPr>
            </w:pPr>
          </w:p>
        </w:tc>
        <w:tc>
          <w:tcPr>
            <w:tcW w:w="470" w:type="dxa"/>
            <w:noWrap/>
            <w:vAlign w:val="bottom"/>
            <w:hideMark/>
          </w:tcPr>
          <w:p w:rsidR="00646788" w:rsidRDefault="00646788">
            <w:pPr>
              <w:widowControl/>
              <w:autoSpaceDN/>
              <w:adjustRightInd/>
              <w:rPr>
                <w:rFonts w:ascii="Calibri" w:eastAsia="Calibri" w:hAnsi="Calibri" w:cs="Calibri"/>
                <w:szCs w:val="20"/>
              </w:rPr>
            </w:pPr>
          </w:p>
        </w:tc>
        <w:tc>
          <w:tcPr>
            <w:tcW w:w="1128"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r>
      <w:tr w:rsidR="00646788" w:rsidTr="00646788">
        <w:trPr>
          <w:trHeight w:val="330"/>
        </w:trPr>
        <w:tc>
          <w:tcPr>
            <w:tcW w:w="3068" w:type="dxa"/>
            <w:gridSpan w:val="2"/>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 xml:space="preserve">Maximální denní potřeba vody </w:t>
            </w:r>
          </w:p>
        </w:tc>
        <w:tc>
          <w:tcPr>
            <w:tcW w:w="1476" w:type="dxa"/>
            <w:noWrap/>
            <w:vAlign w:val="bottom"/>
            <w:hideMark/>
          </w:tcPr>
          <w:p w:rsidR="00646788" w:rsidRDefault="00646788">
            <w:pPr>
              <w:rPr>
                <w:rFonts w:ascii="Arial Narrow" w:hAnsi="Arial Narrow" w:cs="Times New Roman"/>
                <w:color w:val="000000"/>
                <w:sz w:val="22"/>
                <w:szCs w:val="22"/>
              </w:rPr>
            </w:pPr>
          </w:p>
        </w:tc>
        <w:tc>
          <w:tcPr>
            <w:tcW w:w="470" w:type="dxa"/>
            <w:noWrap/>
            <w:vAlign w:val="bottom"/>
            <w:hideMark/>
          </w:tcPr>
          <w:p w:rsidR="00646788" w:rsidRDefault="00646788">
            <w:pPr>
              <w:widowControl/>
              <w:autoSpaceDN/>
              <w:adjustRightInd/>
              <w:rPr>
                <w:rFonts w:ascii="Calibri" w:eastAsia="Calibri" w:hAnsi="Calibri" w:cs="Calibri"/>
                <w:szCs w:val="20"/>
              </w:rPr>
            </w:pPr>
          </w:p>
        </w:tc>
        <w:tc>
          <w:tcPr>
            <w:tcW w:w="1128"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r>
      <w:tr w:rsidR="00646788" w:rsidTr="00646788">
        <w:trPr>
          <w:trHeight w:val="330"/>
        </w:trPr>
        <w:tc>
          <w:tcPr>
            <w:tcW w:w="2060"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k,d =</w:t>
            </w:r>
          </w:p>
        </w:tc>
        <w:tc>
          <w:tcPr>
            <w:tcW w:w="1008" w:type="dxa"/>
            <w:noWrap/>
            <w:vAlign w:val="bottom"/>
            <w:hideMark/>
          </w:tcPr>
          <w:p w:rsidR="00646788" w:rsidRDefault="00646788">
            <w:pPr>
              <w:widowControl/>
              <w:adjustRightInd/>
              <w:jc w:val="right"/>
              <w:rPr>
                <w:rFonts w:ascii="Arial Narrow" w:hAnsi="Arial Narrow" w:cs="Times New Roman"/>
                <w:color w:val="000000"/>
                <w:sz w:val="22"/>
                <w:szCs w:val="22"/>
              </w:rPr>
            </w:pPr>
            <w:r>
              <w:rPr>
                <w:rFonts w:ascii="Arial Narrow" w:hAnsi="Arial Narrow" w:cs="Times New Roman"/>
                <w:color w:val="000000"/>
                <w:sz w:val="22"/>
                <w:szCs w:val="22"/>
              </w:rPr>
              <w:t>1.5</w:t>
            </w:r>
          </w:p>
        </w:tc>
        <w:tc>
          <w:tcPr>
            <w:tcW w:w="1476" w:type="dxa"/>
            <w:noWrap/>
            <w:vAlign w:val="bottom"/>
            <w:hideMark/>
          </w:tcPr>
          <w:p w:rsidR="00646788" w:rsidRDefault="00646788">
            <w:pPr>
              <w:rPr>
                <w:rFonts w:ascii="Arial Narrow" w:hAnsi="Arial Narrow" w:cs="Times New Roman"/>
                <w:color w:val="000000"/>
                <w:sz w:val="22"/>
                <w:szCs w:val="22"/>
              </w:rPr>
            </w:pPr>
          </w:p>
        </w:tc>
        <w:tc>
          <w:tcPr>
            <w:tcW w:w="470" w:type="dxa"/>
            <w:noWrap/>
            <w:vAlign w:val="bottom"/>
            <w:hideMark/>
          </w:tcPr>
          <w:p w:rsidR="00646788" w:rsidRDefault="00646788">
            <w:pPr>
              <w:widowControl/>
              <w:autoSpaceDN/>
              <w:adjustRightInd/>
              <w:rPr>
                <w:rFonts w:ascii="Calibri" w:eastAsia="Calibri" w:hAnsi="Calibri" w:cs="Calibri"/>
                <w:szCs w:val="20"/>
              </w:rPr>
            </w:pPr>
          </w:p>
        </w:tc>
        <w:tc>
          <w:tcPr>
            <w:tcW w:w="1128"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r>
      <w:tr w:rsidR="00646788" w:rsidTr="00646788">
        <w:trPr>
          <w:trHeight w:val="330"/>
        </w:trPr>
        <w:tc>
          <w:tcPr>
            <w:tcW w:w="2060"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k,h =</w:t>
            </w:r>
          </w:p>
        </w:tc>
        <w:tc>
          <w:tcPr>
            <w:tcW w:w="1008" w:type="dxa"/>
            <w:noWrap/>
            <w:vAlign w:val="bottom"/>
            <w:hideMark/>
          </w:tcPr>
          <w:p w:rsidR="00646788" w:rsidRDefault="00646788">
            <w:pPr>
              <w:widowControl/>
              <w:adjustRightInd/>
              <w:jc w:val="right"/>
              <w:rPr>
                <w:rFonts w:ascii="Arial Narrow" w:hAnsi="Arial Narrow" w:cs="Times New Roman"/>
                <w:color w:val="000000"/>
                <w:sz w:val="22"/>
                <w:szCs w:val="22"/>
              </w:rPr>
            </w:pPr>
            <w:r>
              <w:rPr>
                <w:rFonts w:ascii="Arial Narrow" w:hAnsi="Arial Narrow" w:cs="Times New Roman"/>
                <w:color w:val="000000"/>
                <w:sz w:val="22"/>
                <w:szCs w:val="22"/>
              </w:rPr>
              <w:t>1.8</w:t>
            </w:r>
          </w:p>
        </w:tc>
        <w:tc>
          <w:tcPr>
            <w:tcW w:w="1476" w:type="dxa"/>
            <w:noWrap/>
            <w:vAlign w:val="bottom"/>
            <w:hideMark/>
          </w:tcPr>
          <w:p w:rsidR="00646788" w:rsidRDefault="00646788">
            <w:pPr>
              <w:rPr>
                <w:rFonts w:ascii="Arial Narrow" w:hAnsi="Arial Narrow" w:cs="Times New Roman"/>
                <w:color w:val="000000"/>
                <w:sz w:val="22"/>
                <w:szCs w:val="22"/>
              </w:rPr>
            </w:pPr>
          </w:p>
        </w:tc>
        <w:tc>
          <w:tcPr>
            <w:tcW w:w="470" w:type="dxa"/>
            <w:noWrap/>
            <w:vAlign w:val="bottom"/>
            <w:hideMark/>
          </w:tcPr>
          <w:p w:rsidR="00646788" w:rsidRDefault="00646788">
            <w:pPr>
              <w:widowControl/>
              <w:autoSpaceDN/>
              <w:adjustRightInd/>
              <w:rPr>
                <w:rFonts w:ascii="Calibri" w:eastAsia="Calibri" w:hAnsi="Calibri" w:cs="Calibri"/>
                <w:szCs w:val="20"/>
              </w:rPr>
            </w:pPr>
          </w:p>
        </w:tc>
        <w:tc>
          <w:tcPr>
            <w:tcW w:w="1128"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r>
      <w:tr w:rsidR="00646788" w:rsidTr="00646788">
        <w:trPr>
          <w:trHeight w:val="330"/>
        </w:trPr>
        <w:tc>
          <w:tcPr>
            <w:tcW w:w="2060"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Qd,max =</w:t>
            </w:r>
          </w:p>
        </w:tc>
        <w:tc>
          <w:tcPr>
            <w:tcW w:w="1008" w:type="dxa"/>
            <w:noWrap/>
            <w:vAlign w:val="bottom"/>
            <w:hideMark/>
          </w:tcPr>
          <w:p w:rsidR="00646788" w:rsidRDefault="00646788">
            <w:pPr>
              <w:widowControl/>
              <w:adjustRightInd/>
              <w:jc w:val="right"/>
              <w:rPr>
                <w:rFonts w:ascii="Arial Narrow" w:hAnsi="Arial Narrow" w:cs="Times New Roman"/>
                <w:color w:val="000000"/>
                <w:sz w:val="22"/>
                <w:szCs w:val="22"/>
              </w:rPr>
            </w:pPr>
            <w:r>
              <w:rPr>
                <w:rFonts w:ascii="Arial Narrow" w:hAnsi="Arial Narrow" w:cs="Times New Roman"/>
                <w:color w:val="000000"/>
                <w:sz w:val="22"/>
                <w:szCs w:val="22"/>
              </w:rPr>
              <w:t>1479</w:t>
            </w:r>
          </w:p>
        </w:tc>
        <w:tc>
          <w:tcPr>
            <w:tcW w:w="1476"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l/den</w:t>
            </w:r>
          </w:p>
        </w:tc>
        <w:tc>
          <w:tcPr>
            <w:tcW w:w="470" w:type="dxa"/>
            <w:noWrap/>
            <w:vAlign w:val="bottom"/>
            <w:hideMark/>
          </w:tcPr>
          <w:p w:rsidR="00646788" w:rsidRDefault="00646788">
            <w:pPr>
              <w:rPr>
                <w:rFonts w:ascii="Arial Narrow" w:hAnsi="Arial Narrow" w:cs="Times New Roman"/>
                <w:color w:val="000000"/>
                <w:sz w:val="22"/>
                <w:szCs w:val="22"/>
              </w:rPr>
            </w:pPr>
          </w:p>
        </w:tc>
        <w:tc>
          <w:tcPr>
            <w:tcW w:w="1128"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r>
      <w:tr w:rsidR="00646788" w:rsidTr="00646788">
        <w:trPr>
          <w:trHeight w:val="330"/>
        </w:trPr>
        <w:tc>
          <w:tcPr>
            <w:tcW w:w="2060"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Qmax,hod =</w:t>
            </w:r>
          </w:p>
        </w:tc>
        <w:tc>
          <w:tcPr>
            <w:tcW w:w="1008" w:type="dxa"/>
            <w:noWrap/>
            <w:vAlign w:val="bottom"/>
            <w:hideMark/>
          </w:tcPr>
          <w:p w:rsidR="00646788" w:rsidRDefault="00646788">
            <w:pPr>
              <w:widowControl/>
              <w:adjustRightInd/>
              <w:jc w:val="right"/>
              <w:rPr>
                <w:rFonts w:ascii="Arial Narrow" w:hAnsi="Arial Narrow" w:cs="Times New Roman"/>
                <w:color w:val="000000"/>
                <w:sz w:val="22"/>
                <w:szCs w:val="22"/>
              </w:rPr>
            </w:pPr>
            <w:r>
              <w:rPr>
                <w:rFonts w:ascii="Arial Narrow" w:hAnsi="Arial Narrow" w:cs="Times New Roman"/>
                <w:color w:val="000000"/>
                <w:sz w:val="22"/>
                <w:szCs w:val="22"/>
              </w:rPr>
              <w:t>0.031</w:t>
            </w:r>
          </w:p>
        </w:tc>
        <w:tc>
          <w:tcPr>
            <w:tcW w:w="1476"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l/s</w:t>
            </w:r>
          </w:p>
        </w:tc>
        <w:tc>
          <w:tcPr>
            <w:tcW w:w="470" w:type="dxa"/>
            <w:noWrap/>
            <w:vAlign w:val="bottom"/>
            <w:hideMark/>
          </w:tcPr>
          <w:p w:rsidR="00646788" w:rsidRDefault="00646788">
            <w:pPr>
              <w:rPr>
                <w:rFonts w:ascii="Arial Narrow" w:hAnsi="Arial Narrow" w:cs="Times New Roman"/>
                <w:color w:val="000000"/>
                <w:sz w:val="22"/>
                <w:szCs w:val="22"/>
              </w:rPr>
            </w:pPr>
          </w:p>
        </w:tc>
        <w:tc>
          <w:tcPr>
            <w:tcW w:w="1128"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r>
      <w:tr w:rsidR="00646788" w:rsidTr="00646788">
        <w:trPr>
          <w:trHeight w:val="330"/>
        </w:trPr>
        <w:tc>
          <w:tcPr>
            <w:tcW w:w="2060"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Qmax,ČSN =</w:t>
            </w:r>
          </w:p>
        </w:tc>
        <w:tc>
          <w:tcPr>
            <w:tcW w:w="1008" w:type="dxa"/>
            <w:noWrap/>
            <w:vAlign w:val="bottom"/>
            <w:hideMark/>
          </w:tcPr>
          <w:p w:rsidR="00646788" w:rsidRDefault="00646788">
            <w:pPr>
              <w:widowControl/>
              <w:adjustRightInd/>
              <w:jc w:val="right"/>
              <w:rPr>
                <w:rFonts w:ascii="Arial Narrow" w:hAnsi="Arial Narrow" w:cs="Times New Roman"/>
                <w:color w:val="000000"/>
                <w:sz w:val="22"/>
                <w:szCs w:val="22"/>
              </w:rPr>
            </w:pPr>
            <w:r>
              <w:rPr>
                <w:rFonts w:ascii="Arial Narrow" w:hAnsi="Arial Narrow" w:cs="Times New Roman"/>
                <w:color w:val="000000"/>
                <w:sz w:val="22"/>
                <w:szCs w:val="22"/>
              </w:rPr>
              <w:t>1.03</w:t>
            </w:r>
          </w:p>
        </w:tc>
        <w:tc>
          <w:tcPr>
            <w:tcW w:w="1476"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l/s</w:t>
            </w:r>
          </w:p>
        </w:tc>
        <w:tc>
          <w:tcPr>
            <w:tcW w:w="470" w:type="dxa"/>
            <w:noWrap/>
            <w:vAlign w:val="bottom"/>
            <w:hideMark/>
          </w:tcPr>
          <w:p w:rsidR="00646788" w:rsidRDefault="00646788">
            <w:pPr>
              <w:rPr>
                <w:rFonts w:ascii="Arial Narrow" w:hAnsi="Arial Narrow" w:cs="Times New Roman"/>
                <w:color w:val="000000"/>
                <w:sz w:val="22"/>
                <w:szCs w:val="22"/>
              </w:rPr>
            </w:pPr>
          </w:p>
        </w:tc>
        <w:tc>
          <w:tcPr>
            <w:tcW w:w="1128"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r>
      <w:tr w:rsidR="00646788" w:rsidTr="00646788">
        <w:trPr>
          <w:trHeight w:val="330"/>
        </w:trPr>
        <w:tc>
          <w:tcPr>
            <w:tcW w:w="2060"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Qrok =</w:t>
            </w:r>
          </w:p>
        </w:tc>
        <w:tc>
          <w:tcPr>
            <w:tcW w:w="1008" w:type="dxa"/>
            <w:noWrap/>
            <w:vAlign w:val="bottom"/>
            <w:hideMark/>
          </w:tcPr>
          <w:p w:rsidR="00646788" w:rsidRDefault="00646788">
            <w:pPr>
              <w:widowControl/>
              <w:adjustRightInd/>
              <w:jc w:val="right"/>
              <w:rPr>
                <w:rFonts w:ascii="Arial Narrow" w:hAnsi="Arial Narrow" w:cs="Times New Roman"/>
                <w:color w:val="000000"/>
                <w:sz w:val="22"/>
                <w:szCs w:val="22"/>
              </w:rPr>
            </w:pPr>
            <w:r>
              <w:rPr>
                <w:rFonts w:ascii="Arial Narrow" w:hAnsi="Arial Narrow" w:cs="Times New Roman"/>
                <w:color w:val="000000"/>
                <w:sz w:val="22"/>
                <w:szCs w:val="22"/>
              </w:rPr>
              <w:t>360</w:t>
            </w:r>
          </w:p>
        </w:tc>
        <w:tc>
          <w:tcPr>
            <w:tcW w:w="1476"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m3/rok</w:t>
            </w:r>
          </w:p>
        </w:tc>
        <w:tc>
          <w:tcPr>
            <w:tcW w:w="470" w:type="dxa"/>
            <w:noWrap/>
            <w:vAlign w:val="bottom"/>
            <w:hideMark/>
          </w:tcPr>
          <w:p w:rsidR="00646788" w:rsidRDefault="00646788">
            <w:pPr>
              <w:rPr>
                <w:rFonts w:ascii="Arial Narrow" w:hAnsi="Arial Narrow" w:cs="Times New Roman"/>
                <w:color w:val="000000"/>
                <w:sz w:val="22"/>
                <w:szCs w:val="22"/>
              </w:rPr>
            </w:pPr>
          </w:p>
        </w:tc>
        <w:tc>
          <w:tcPr>
            <w:tcW w:w="1128"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r>
      <w:tr w:rsidR="00646788" w:rsidTr="00646788">
        <w:trPr>
          <w:trHeight w:val="330"/>
        </w:trPr>
        <w:tc>
          <w:tcPr>
            <w:tcW w:w="2060" w:type="dxa"/>
            <w:noWrap/>
            <w:vAlign w:val="bottom"/>
            <w:hideMark/>
          </w:tcPr>
          <w:p w:rsidR="00646788" w:rsidRDefault="00646788">
            <w:pPr>
              <w:widowControl/>
              <w:autoSpaceDN/>
              <w:adjustRightInd/>
              <w:rPr>
                <w:rFonts w:ascii="Calibri" w:eastAsia="Calibri" w:hAnsi="Calibri" w:cs="Calibri"/>
                <w:szCs w:val="20"/>
              </w:rPr>
            </w:pPr>
          </w:p>
        </w:tc>
        <w:tc>
          <w:tcPr>
            <w:tcW w:w="1008" w:type="dxa"/>
            <w:noWrap/>
            <w:vAlign w:val="bottom"/>
            <w:hideMark/>
          </w:tcPr>
          <w:p w:rsidR="00646788" w:rsidRDefault="00646788">
            <w:pPr>
              <w:widowControl/>
              <w:autoSpaceDN/>
              <w:adjustRightInd/>
              <w:rPr>
                <w:rFonts w:ascii="Calibri" w:eastAsia="Calibri" w:hAnsi="Calibri" w:cs="Calibri"/>
                <w:szCs w:val="20"/>
              </w:rPr>
            </w:pPr>
          </w:p>
        </w:tc>
        <w:tc>
          <w:tcPr>
            <w:tcW w:w="1476" w:type="dxa"/>
            <w:noWrap/>
            <w:vAlign w:val="bottom"/>
            <w:hideMark/>
          </w:tcPr>
          <w:p w:rsidR="00646788" w:rsidRDefault="00646788">
            <w:pPr>
              <w:widowControl/>
              <w:autoSpaceDN/>
              <w:adjustRightInd/>
              <w:rPr>
                <w:rFonts w:ascii="Calibri" w:eastAsia="Calibri" w:hAnsi="Calibri" w:cs="Calibri"/>
                <w:szCs w:val="20"/>
              </w:rPr>
            </w:pPr>
          </w:p>
        </w:tc>
        <w:tc>
          <w:tcPr>
            <w:tcW w:w="470" w:type="dxa"/>
            <w:noWrap/>
            <w:vAlign w:val="bottom"/>
            <w:hideMark/>
          </w:tcPr>
          <w:p w:rsidR="00646788" w:rsidRDefault="00646788">
            <w:pPr>
              <w:widowControl/>
              <w:autoSpaceDN/>
              <w:adjustRightInd/>
              <w:rPr>
                <w:rFonts w:ascii="Calibri" w:eastAsia="Calibri" w:hAnsi="Calibri" w:cs="Calibri"/>
                <w:szCs w:val="20"/>
              </w:rPr>
            </w:pPr>
          </w:p>
        </w:tc>
        <w:tc>
          <w:tcPr>
            <w:tcW w:w="1128"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r>
      <w:tr w:rsidR="00646788" w:rsidTr="00646788">
        <w:trPr>
          <w:trHeight w:val="330"/>
        </w:trPr>
        <w:tc>
          <w:tcPr>
            <w:tcW w:w="3068" w:type="dxa"/>
            <w:gridSpan w:val="2"/>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 xml:space="preserve">Návrh vodoměru: </w:t>
            </w:r>
          </w:p>
        </w:tc>
        <w:tc>
          <w:tcPr>
            <w:tcW w:w="1476"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stávající</w:t>
            </w:r>
          </w:p>
        </w:tc>
        <w:tc>
          <w:tcPr>
            <w:tcW w:w="470" w:type="dxa"/>
            <w:noWrap/>
            <w:vAlign w:val="bottom"/>
            <w:hideMark/>
          </w:tcPr>
          <w:p w:rsidR="00646788" w:rsidRDefault="00646788">
            <w:pPr>
              <w:rPr>
                <w:rFonts w:ascii="Arial Narrow" w:hAnsi="Arial Narrow" w:cs="Times New Roman"/>
                <w:color w:val="000000"/>
                <w:sz w:val="22"/>
                <w:szCs w:val="22"/>
              </w:rPr>
            </w:pPr>
          </w:p>
        </w:tc>
        <w:tc>
          <w:tcPr>
            <w:tcW w:w="1128"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r>
      <w:tr w:rsidR="00646788" w:rsidTr="00646788">
        <w:trPr>
          <w:trHeight w:val="330"/>
        </w:trPr>
        <w:tc>
          <w:tcPr>
            <w:tcW w:w="2060"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Qn =</w:t>
            </w:r>
          </w:p>
        </w:tc>
        <w:tc>
          <w:tcPr>
            <w:tcW w:w="1008" w:type="dxa"/>
            <w:noWrap/>
            <w:vAlign w:val="bottom"/>
            <w:hideMark/>
          </w:tcPr>
          <w:p w:rsidR="00646788" w:rsidRDefault="00646788">
            <w:pPr>
              <w:widowControl/>
              <w:adjustRightInd/>
              <w:jc w:val="right"/>
              <w:rPr>
                <w:rFonts w:ascii="Arial Narrow" w:hAnsi="Arial Narrow" w:cs="Times New Roman"/>
                <w:color w:val="000000"/>
                <w:sz w:val="22"/>
                <w:szCs w:val="22"/>
              </w:rPr>
            </w:pPr>
            <w:r>
              <w:rPr>
                <w:rFonts w:ascii="Arial Narrow" w:hAnsi="Arial Narrow" w:cs="Times New Roman"/>
                <w:color w:val="000000"/>
                <w:sz w:val="22"/>
                <w:szCs w:val="22"/>
              </w:rPr>
              <w:t>3.699</w:t>
            </w:r>
          </w:p>
        </w:tc>
        <w:tc>
          <w:tcPr>
            <w:tcW w:w="1476"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m3/h</w:t>
            </w:r>
          </w:p>
        </w:tc>
        <w:tc>
          <w:tcPr>
            <w:tcW w:w="470"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=&gt;</w:t>
            </w:r>
          </w:p>
        </w:tc>
        <w:tc>
          <w:tcPr>
            <w:tcW w:w="1128" w:type="dxa"/>
            <w:noWrap/>
            <w:vAlign w:val="bottom"/>
            <w:hideMark/>
          </w:tcPr>
          <w:p w:rsidR="00646788" w:rsidRDefault="00646788">
            <w:pPr>
              <w:widowControl/>
              <w:adjustRightInd/>
              <w:jc w:val="right"/>
              <w:rPr>
                <w:rFonts w:ascii="Arial Narrow" w:hAnsi="Arial Narrow" w:cs="Times New Roman"/>
                <w:color w:val="000000"/>
                <w:sz w:val="22"/>
                <w:szCs w:val="22"/>
              </w:rPr>
            </w:pPr>
            <w:r>
              <w:rPr>
                <w:rFonts w:ascii="Arial Narrow" w:hAnsi="Arial Narrow" w:cs="Times New Roman"/>
                <w:color w:val="000000"/>
                <w:sz w:val="22"/>
                <w:szCs w:val="22"/>
              </w:rPr>
              <w:t xml:space="preserve">Qn </w:t>
            </w:r>
          </w:p>
        </w:tc>
        <w:tc>
          <w:tcPr>
            <w:tcW w:w="976"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5 (2.5)*</w:t>
            </w:r>
          </w:p>
        </w:tc>
        <w:tc>
          <w:tcPr>
            <w:tcW w:w="976" w:type="dxa"/>
            <w:noWrap/>
            <w:vAlign w:val="bottom"/>
            <w:hideMark/>
          </w:tcPr>
          <w:p w:rsidR="00646788" w:rsidRDefault="00646788">
            <w:pPr>
              <w:rPr>
                <w:rFonts w:ascii="Arial Narrow" w:hAnsi="Arial Narrow" w:cs="Times New Roman"/>
                <w:color w:val="000000"/>
                <w:sz w:val="22"/>
                <w:szCs w:val="22"/>
              </w:rPr>
            </w:pPr>
          </w:p>
        </w:tc>
      </w:tr>
      <w:tr w:rsidR="00646788" w:rsidTr="00646788">
        <w:trPr>
          <w:trHeight w:val="330"/>
        </w:trPr>
        <w:tc>
          <w:tcPr>
            <w:tcW w:w="5014" w:type="dxa"/>
            <w:gridSpan w:val="4"/>
            <w:noWrap/>
            <w:vAlign w:val="bottom"/>
            <w:hideMark/>
          </w:tcPr>
          <w:p w:rsidR="00646788" w:rsidRDefault="00646788">
            <w:pPr>
              <w:widowControl/>
              <w:adjustRightInd/>
              <w:rPr>
                <w:rFonts w:ascii="Arial Narrow" w:hAnsi="Arial Narrow" w:cs="Times New Roman"/>
                <w:i/>
                <w:iCs/>
                <w:color w:val="000000"/>
                <w:sz w:val="22"/>
                <w:szCs w:val="22"/>
              </w:rPr>
            </w:pPr>
            <w:r>
              <w:rPr>
                <w:rFonts w:ascii="Arial Narrow" w:hAnsi="Arial Narrow" w:cs="Times New Roman"/>
                <w:i/>
                <w:iCs/>
                <w:color w:val="000000"/>
                <w:sz w:val="22"/>
                <w:szCs w:val="22"/>
              </w:rPr>
              <w:t>*- bude-li doporučeno provozovatelem vodovodu</w:t>
            </w:r>
          </w:p>
          <w:p w:rsidR="00F70757" w:rsidRDefault="00F70757">
            <w:pPr>
              <w:widowControl/>
              <w:adjustRightInd/>
              <w:rPr>
                <w:rFonts w:ascii="Arial Narrow" w:hAnsi="Arial Narrow" w:cs="Times New Roman"/>
                <w:i/>
                <w:iCs/>
                <w:color w:val="000000"/>
                <w:sz w:val="22"/>
                <w:szCs w:val="22"/>
              </w:rPr>
            </w:pPr>
          </w:p>
        </w:tc>
        <w:tc>
          <w:tcPr>
            <w:tcW w:w="1128" w:type="dxa"/>
            <w:noWrap/>
            <w:vAlign w:val="bottom"/>
            <w:hideMark/>
          </w:tcPr>
          <w:p w:rsidR="00646788" w:rsidRDefault="00646788">
            <w:pPr>
              <w:rPr>
                <w:rFonts w:ascii="Arial Narrow" w:hAnsi="Arial Narrow" w:cs="Times New Roman"/>
                <w:i/>
                <w:iCs/>
                <w:color w:val="000000"/>
                <w:sz w:val="22"/>
                <w:szCs w:val="22"/>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c>
          <w:tcPr>
            <w:tcW w:w="976" w:type="dxa"/>
            <w:noWrap/>
            <w:vAlign w:val="bottom"/>
            <w:hideMark/>
          </w:tcPr>
          <w:p w:rsidR="00646788" w:rsidRDefault="00646788">
            <w:pPr>
              <w:widowControl/>
              <w:autoSpaceDN/>
              <w:adjustRightInd/>
              <w:rPr>
                <w:rFonts w:ascii="Calibri" w:eastAsia="Calibri" w:hAnsi="Calibri" w:cs="Calibri"/>
                <w:szCs w:val="20"/>
              </w:rPr>
            </w:pPr>
          </w:p>
        </w:tc>
      </w:tr>
    </w:tbl>
    <w:p w:rsidR="00646788" w:rsidRDefault="00646788" w:rsidP="00646788">
      <w:pPr>
        <w:widowControl/>
        <w:ind w:firstLine="708"/>
        <w:jc w:val="both"/>
        <w:rPr>
          <w:rFonts w:ascii="Arial Narrow" w:hAnsi="Arial Narrow" w:cs="Times New Roman"/>
          <w:b/>
          <w:bCs/>
          <w:i/>
          <w:iCs/>
          <w:sz w:val="22"/>
          <w:szCs w:val="22"/>
          <w:u w:val="single"/>
        </w:rPr>
      </w:pPr>
      <w:r>
        <w:rPr>
          <w:rFonts w:ascii="Arial Narrow" w:hAnsi="Arial Narrow" w:cs="Times New Roman"/>
          <w:b/>
          <w:bCs/>
          <w:i/>
          <w:iCs/>
          <w:sz w:val="22"/>
          <w:szCs w:val="22"/>
          <w:u w:val="single"/>
        </w:rPr>
        <w:lastRenderedPageBreak/>
        <w:t>Bilance splaškových vod</w:t>
      </w:r>
    </w:p>
    <w:p w:rsidR="00646788" w:rsidRDefault="00646788" w:rsidP="00F70757">
      <w:pPr>
        <w:widowControl/>
        <w:ind w:left="709"/>
        <w:rPr>
          <w:rFonts w:ascii="Arial Narrow" w:hAnsi="Arial Narrow" w:cs="Times New Roman"/>
          <w:bCs/>
          <w:iCs/>
          <w:sz w:val="22"/>
          <w:szCs w:val="22"/>
        </w:rPr>
      </w:pPr>
      <w:r>
        <w:rPr>
          <w:rFonts w:ascii="Arial Narrow" w:hAnsi="Arial Narrow" w:cs="Times New Roman"/>
          <w:bCs/>
          <w:iCs/>
          <w:sz w:val="22"/>
          <w:szCs w:val="22"/>
        </w:rPr>
        <w:t>Základním stavem je stávající stav s nezměněným provozem. Produkce splaškových vod tedy zůstává stávající.</w:t>
      </w:r>
    </w:p>
    <w:tbl>
      <w:tblPr>
        <w:tblW w:w="5674" w:type="dxa"/>
        <w:tblInd w:w="861" w:type="dxa"/>
        <w:tblCellMar>
          <w:left w:w="70" w:type="dxa"/>
          <w:right w:w="70" w:type="dxa"/>
        </w:tblCellMar>
        <w:tblLook w:val="04A0" w:firstRow="1" w:lastRow="0" w:firstColumn="1" w:lastColumn="0" w:noHBand="0" w:noVBand="1"/>
      </w:tblPr>
      <w:tblGrid>
        <w:gridCol w:w="1321"/>
        <w:gridCol w:w="1066"/>
        <w:gridCol w:w="891"/>
        <w:gridCol w:w="800"/>
        <w:gridCol w:w="1596"/>
      </w:tblGrid>
      <w:tr w:rsidR="00646788" w:rsidTr="00646788">
        <w:trPr>
          <w:trHeight w:val="330"/>
        </w:trPr>
        <w:tc>
          <w:tcPr>
            <w:tcW w:w="1321"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typ objektu:</w:t>
            </w:r>
          </w:p>
        </w:tc>
        <w:tc>
          <w:tcPr>
            <w:tcW w:w="4353" w:type="dxa"/>
            <w:gridSpan w:val="4"/>
            <w:noWrap/>
            <w:vAlign w:val="bottom"/>
            <w:hideMark/>
          </w:tcPr>
          <w:p w:rsidR="00646788" w:rsidRDefault="0015011E">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Provozovna – dům</w:t>
            </w:r>
            <w:r w:rsidR="00646788">
              <w:rPr>
                <w:rFonts w:ascii="Arial Narrow" w:hAnsi="Arial Narrow" w:cs="Times New Roman"/>
                <w:color w:val="000000"/>
                <w:sz w:val="22"/>
                <w:szCs w:val="22"/>
              </w:rPr>
              <w:t xml:space="preserve"> hrázného s bytem a ubytováním</w:t>
            </w:r>
          </w:p>
        </w:tc>
      </w:tr>
      <w:tr w:rsidR="00646788" w:rsidTr="00646788">
        <w:trPr>
          <w:trHeight w:val="330"/>
        </w:trPr>
        <w:tc>
          <w:tcPr>
            <w:tcW w:w="2387" w:type="dxa"/>
            <w:gridSpan w:val="2"/>
            <w:noWrap/>
            <w:vAlign w:val="bottom"/>
            <w:hideMark/>
          </w:tcPr>
          <w:p w:rsidR="00646788" w:rsidRDefault="00646788">
            <w:pPr>
              <w:widowControl/>
              <w:adjustRightInd/>
              <w:rPr>
                <w:rFonts w:ascii="Arial Narrow" w:hAnsi="Arial Narrow" w:cs="Times New Roman"/>
                <w:b/>
                <w:bCs/>
                <w:color w:val="000000"/>
                <w:sz w:val="22"/>
                <w:szCs w:val="22"/>
              </w:rPr>
            </w:pPr>
            <w:r>
              <w:rPr>
                <w:rFonts w:ascii="Arial Narrow" w:hAnsi="Arial Narrow" w:cs="Times New Roman"/>
                <w:b/>
                <w:bCs/>
                <w:color w:val="000000"/>
                <w:sz w:val="22"/>
                <w:szCs w:val="22"/>
              </w:rPr>
              <w:t>směrné číslo spotřeby vody</w:t>
            </w:r>
          </w:p>
        </w:tc>
        <w:tc>
          <w:tcPr>
            <w:tcW w:w="891" w:type="dxa"/>
            <w:noWrap/>
            <w:vAlign w:val="bottom"/>
            <w:hideMark/>
          </w:tcPr>
          <w:p w:rsidR="00646788" w:rsidRDefault="00646788">
            <w:pPr>
              <w:rPr>
                <w:rFonts w:ascii="Arial Narrow" w:hAnsi="Arial Narrow" w:cs="Times New Roman"/>
                <w:b/>
                <w:bCs/>
                <w:color w:val="000000"/>
                <w:sz w:val="22"/>
                <w:szCs w:val="22"/>
              </w:rPr>
            </w:pPr>
          </w:p>
        </w:tc>
        <w:tc>
          <w:tcPr>
            <w:tcW w:w="800" w:type="dxa"/>
            <w:noWrap/>
            <w:vAlign w:val="bottom"/>
            <w:hideMark/>
          </w:tcPr>
          <w:p w:rsidR="00646788" w:rsidRDefault="00646788">
            <w:pPr>
              <w:widowControl/>
              <w:adjustRightInd/>
              <w:jc w:val="right"/>
              <w:rPr>
                <w:rFonts w:ascii="Arial Narrow" w:hAnsi="Arial Narrow" w:cs="Times New Roman"/>
                <w:color w:val="000000"/>
                <w:sz w:val="22"/>
                <w:szCs w:val="22"/>
              </w:rPr>
            </w:pPr>
            <w:r>
              <w:rPr>
                <w:rFonts w:ascii="Arial Narrow" w:hAnsi="Arial Narrow" w:cs="Times New Roman"/>
                <w:color w:val="000000"/>
                <w:sz w:val="22"/>
                <w:szCs w:val="22"/>
              </w:rPr>
              <w:t>30</w:t>
            </w:r>
          </w:p>
        </w:tc>
        <w:tc>
          <w:tcPr>
            <w:tcW w:w="1596"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 xml:space="preserve"> [m3/rok]</w:t>
            </w:r>
          </w:p>
        </w:tc>
      </w:tr>
      <w:tr w:rsidR="00646788" w:rsidTr="00646788">
        <w:trPr>
          <w:trHeight w:val="330"/>
        </w:trPr>
        <w:tc>
          <w:tcPr>
            <w:tcW w:w="1321"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počet osob</w:t>
            </w:r>
          </w:p>
        </w:tc>
        <w:tc>
          <w:tcPr>
            <w:tcW w:w="1066" w:type="dxa"/>
            <w:noWrap/>
            <w:vAlign w:val="bottom"/>
            <w:hideMark/>
          </w:tcPr>
          <w:p w:rsidR="00646788" w:rsidRDefault="00646788">
            <w:pPr>
              <w:widowControl/>
              <w:adjustRightInd/>
              <w:jc w:val="right"/>
              <w:rPr>
                <w:rFonts w:ascii="Arial Narrow" w:hAnsi="Arial Narrow" w:cs="Times New Roman"/>
                <w:color w:val="000000"/>
                <w:sz w:val="22"/>
                <w:szCs w:val="22"/>
              </w:rPr>
            </w:pPr>
            <w:r>
              <w:rPr>
                <w:rFonts w:ascii="Arial Narrow" w:hAnsi="Arial Narrow" w:cs="Times New Roman"/>
                <w:color w:val="000000"/>
                <w:sz w:val="22"/>
                <w:szCs w:val="22"/>
              </w:rPr>
              <w:t>12</w:t>
            </w:r>
          </w:p>
        </w:tc>
        <w:tc>
          <w:tcPr>
            <w:tcW w:w="891" w:type="dxa"/>
            <w:noWrap/>
            <w:vAlign w:val="bottom"/>
            <w:hideMark/>
          </w:tcPr>
          <w:p w:rsidR="00646788" w:rsidRDefault="00646788">
            <w:pPr>
              <w:rPr>
                <w:rFonts w:ascii="Arial Narrow" w:hAnsi="Arial Narrow" w:cs="Times New Roman"/>
                <w:color w:val="000000"/>
                <w:sz w:val="22"/>
                <w:szCs w:val="22"/>
              </w:rPr>
            </w:pPr>
          </w:p>
        </w:tc>
        <w:tc>
          <w:tcPr>
            <w:tcW w:w="800" w:type="dxa"/>
            <w:noWrap/>
            <w:vAlign w:val="bottom"/>
            <w:hideMark/>
          </w:tcPr>
          <w:p w:rsidR="00646788" w:rsidRDefault="00646788">
            <w:pPr>
              <w:widowControl/>
              <w:autoSpaceDN/>
              <w:adjustRightInd/>
              <w:rPr>
                <w:rFonts w:ascii="Calibri" w:eastAsia="Calibri" w:hAnsi="Calibri" w:cs="Calibri"/>
                <w:szCs w:val="20"/>
              </w:rPr>
            </w:pPr>
          </w:p>
        </w:tc>
        <w:tc>
          <w:tcPr>
            <w:tcW w:w="1596" w:type="dxa"/>
            <w:noWrap/>
            <w:vAlign w:val="bottom"/>
            <w:hideMark/>
          </w:tcPr>
          <w:p w:rsidR="00646788" w:rsidRDefault="00646788">
            <w:pPr>
              <w:widowControl/>
              <w:autoSpaceDN/>
              <w:adjustRightInd/>
              <w:rPr>
                <w:rFonts w:ascii="Calibri" w:eastAsia="Calibri" w:hAnsi="Calibri" w:cs="Calibri"/>
                <w:szCs w:val="20"/>
              </w:rPr>
            </w:pPr>
          </w:p>
        </w:tc>
      </w:tr>
      <w:tr w:rsidR="00646788" w:rsidTr="00646788">
        <w:trPr>
          <w:trHeight w:val="330"/>
        </w:trPr>
        <w:tc>
          <w:tcPr>
            <w:tcW w:w="1321"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l/osobu</w:t>
            </w:r>
          </w:p>
        </w:tc>
        <w:tc>
          <w:tcPr>
            <w:tcW w:w="1066" w:type="dxa"/>
            <w:noWrap/>
            <w:vAlign w:val="bottom"/>
            <w:hideMark/>
          </w:tcPr>
          <w:p w:rsidR="00646788" w:rsidRDefault="00646788">
            <w:pPr>
              <w:widowControl/>
              <w:adjustRightInd/>
              <w:jc w:val="right"/>
              <w:rPr>
                <w:rFonts w:ascii="Arial Narrow" w:hAnsi="Arial Narrow" w:cs="Times New Roman"/>
                <w:color w:val="000000"/>
                <w:sz w:val="22"/>
                <w:szCs w:val="22"/>
              </w:rPr>
            </w:pPr>
            <w:r>
              <w:rPr>
                <w:rFonts w:ascii="Arial Narrow" w:hAnsi="Arial Narrow" w:cs="Times New Roman"/>
                <w:color w:val="000000"/>
                <w:sz w:val="22"/>
                <w:szCs w:val="22"/>
              </w:rPr>
              <w:t>82</w:t>
            </w:r>
          </w:p>
        </w:tc>
        <w:tc>
          <w:tcPr>
            <w:tcW w:w="1691" w:type="dxa"/>
            <w:gridSpan w:val="2"/>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l/den.osoba</w:t>
            </w:r>
          </w:p>
        </w:tc>
        <w:tc>
          <w:tcPr>
            <w:tcW w:w="1596" w:type="dxa"/>
            <w:noWrap/>
            <w:vAlign w:val="bottom"/>
            <w:hideMark/>
          </w:tcPr>
          <w:p w:rsidR="00646788" w:rsidRDefault="00646788">
            <w:pPr>
              <w:rPr>
                <w:rFonts w:ascii="Arial Narrow" w:hAnsi="Arial Narrow" w:cs="Times New Roman"/>
                <w:color w:val="000000"/>
                <w:sz w:val="22"/>
                <w:szCs w:val="22"/>
              </w:rPr>
            </w:pPr>
          </w:p>
        </w:tc>
      </w:tr>
      <w:tr w:rsidR="00646788" w:rsidTr="00646788">
        <w:trPr>
          <w:trHeight w:val="330"/>
        </w:trPr>
        <w:tc>
          <w:tcPr>
            <w:tcW w:w="1321" w:type="dxa"/>
            <w:noWrap/>
            <w:vAlign w:val="bottom"/>
            <w:hideMark/>
          </w:tcPr>
          <w:p w:rsidR="00646788" w:rsidRDefault="00646788">
            <w:pPr>
              <w:widowControl/>
              <w:autoSpaceDN/>
              <w:adjustRightInd/>
              <w:rPr>
                <w:rFonts w:ascii="Calibri" w:eastAsia="Calibri" w:hAnsi="Calibri" w:cs="Calibri"/>
                <w:szCs w:val="20"/>
              </w:rPr>
            </w:pPr>
          </w:p>
        </w:tc>
        <w:tc>
          <w:tcPr>
            <w:tcW w:w="1066" w:type="dxa"/>
            <w:noWrap/>
            <w:vAlign w:val="bottom"/>
            <w:hideMark/>
          </w:tcPr>
          <w:p w:rsidR="00646788" w:rsidRDefault="00646788">
            <w:pPr>
              <w:widowControl/>
              <w:autoSpaceDN/>
              <w:adjustRightInd/>
              <w:rPr>
                <w:rFonts w:ascii="Calibri" w:eastAsia="Calibri" w:hAnsi="Calibri" w:cs="Calibri"/>
                <w:szCs w:val="20"/>
              </w:rPr>
            </w:pPr>
          </w:p>
        </w:tc>
        <w:tc>
          <w:tcPr>
            <w:tcW w:w="891" w:type="dxa"/>
            <w:noWrap/>
            <w:vAlign w:val="bottom"/>
            <w:hideMark/>
          </w:tcPr>
          <w:p w:rsidR="00646788" w:rsidRDefault="00646788">
            <w:pPr>
              <w:widowControl/>
              <w:autoSpaceDN/>
              <w:adjustRightInd/>
              <w:rPr>
                <w:rFonts w:ascii="Calibri" w:eastAsia="Calibri" w:hAnsi="Calibri" w:cs="Calibri"/>
                <w:szCs w:val="20"/>
              </w:rPr>
            </w:pPr>
          </w:p>
        </w:tc>
        <w:tc>
          <w:tcPr>
            <w:tcW w:w="800" w:type="dxa"/>
            <w:noWrap/>
            <w:vAlign w:val="bottom"/>
            <w:hideMark/>
          </w:tcPr>
          <w:p w:rsidR="00646788" w:rsidRDefault="00646788">
            <w:pPr>
              <w:widowControl/>
              <w:autoSpaceDN/>
              <w:adjustRightInd/>
              <w:rPr>
                <w:rFonts w:ascii="Calibri" w:eastAsia="Calibri" w:hAnsi="Calibri" w:cs="Calibri"/>
                <w:szCs w:val="20"/>
              </w:rPr>
            </w:pPr>
          </w:p>
        </w:tc>
        <w:tc>
          <w:tcPr>
            <w:tcW w:w="1596" w:type="dxa"/>
            <w:noWrap/>
            <w:vAlign w:val="bottom"/>
            <w:hideMark/>
          </w:tcPr>
          <w:p w:rsidR="00646788" w:rsidRDefault="00646788">
            <w:pPr>
              <w:widowControl/>
              <w:autoSpaceDN/>
              <w:adjustRightInd/>
              <w:rPr>
                <w:rFonts w:ascii="Calibri" w:eastAsia="Calibri" w:hAnsi="Calibri" w:cs="Calibri"/>
                <w:szCs w:val="20"/>
              </w:rPr>
            </w:pPr>
          </w:p>
        </w:tc>
      </w:tr>
      <w:tr w:rsidR="00646788" w:rsidTr="00646788">
        <w:trPr>
          <w:trHeight w:val="330"/>
        </w:trPr>
        <w:tc>
          <w:tcPr>
            <w:tcW w:w="1321"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Q24,m =</w:t>
            </w:r>
          </w:p>
        </w:tc>
        <w:tc>
          <w:tcPr>
            <w:tcW w:w="1066" w:type="dxa"/>
            <w:noWrap/>
            <w:vAlign w:val="bottom"/>
            <w:hideMark/>
          </w:tcPr>
          <w:p w:rsidR="00646788" w:rsidRDefault="00646788">
            <w:pPr>
              <w:widowControl/>
              <w:adjustRightInd/>
              <w:jc w:val="right"/>
              <w:rPr>
                <w:rFonts w:ascii="Arial Narrow" w:hAnsi="Arial Narrow" w:cs="Times New Roman"/>
                <w:color w:val="000000"/>
                <w:sz w:val="22"/>
                <w:szCs w:val="22"/>
              </w:rPr>
            </w:pPr>
            <w:r>
              <w:rPr>
                <w:rFonts w:ascii="Arial Narrow" w:hAnsi="Arial Narrow" w:cs="Times New Roman"/>
                <w:color w:val="000000"/>
                <w:sz w:val="22"/>
                <w:szCs w:val="22"/>
              </w:rPr>
              <w:t>986</w:t>
            </w:r>
          </w:p>
        </w:tc>
        <w:tc>
          <w:tcPr>
            <w:tcW w:w="891"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l/den</w:t>
            </w:r>
          </w:p>
        </w:tc>
        <w:tc>
          <w:tcPr>
            <w:tcW w:w="800" w:type="dxa"/>
            <w:noWrap/>
            <w:vAlign w:val="bottom"/>
            <w:hideMark/>
          </w:tcPr>
          <w:p w:rsidR="00646788" w:rsidRDefault="00646788">
            <w:pPr>
              <w:rPr>
                <w:rFonts w:ascii="Arial Narrow" w:hAnsi="Arial Narrow" w:cs="Times New Roman"/>
                <w:color w:val="000000"/>
                <w:sz w:val="22"/>
                <w:szCs w:val="22"/>
              </w:rPr>
            </w:pPr>
          </w:p>
        </w:tc>
        <w:tc>
          <w:tcPr>
            <w:tcW w:w="1596" w:type="dxa"/>
            <w:noWrap/>
            <w:vAlign w:val="bottom"/>
            <w:hideMark/>
          </w:tcPr>
          <w:p w:rsidR="00646788" w:rsidRDefault="00646788">
            <w:pPr>
              <w:widowControl/>
              <w:autoSpaceDN/>
              <w:adjustRightInd/>
              <w:rPr>
                <w:rFonts w:ascii="Calibri" w:eastAsia="Calibri" w:hAnsi="Calibri" w:cs="Calibri"/>
                <w:szCs w:val="20"/>
              </w:rPr>
            </w:pPr>
          </w:p>
        </w:tc>
      </w:tr>
      <w:tr w:rsidR="00646788" w:rsidTr="00646788">
        <w:trPr>
          <w:trHeight w:val="330"/>
        </w:trPr>
        <w:tc>
          <w:tcPr>
            <w:tcW w:w="1321"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Qh,max =</w:t>
            </w:r>
          </w:p>
        </w:tc>
        <w:tc>
          <w:tcPr>
            <w:tcW w:w="1066" w:type="dxa"/>
            <w:noWrap/>
            <w:vAlign w:val="bottom"/>
            <w:hideMark/>
          </w:tcPr>
          <w:p w:rsidR="00646788" w:rsidRDefault="00646788">
            <w:pPr>
              <w:widowControl/>
              <w:adjustRightInd/>
              <w:jc w:val="right"/>
              <w:rPr>
                <w:rFonts w:ascii="Arial Narrow" w:hAnsi="Arial Narrow" w:cs="Times New Roman"/>
                <w:color w:val="000000"/>
                <w:sz w:val="22"/>
                <w:szCs w:val="22"/>
              </w:rPr>
            </w:pPr>
            <w:r>
              <w:rPr>
                <w:rFonts w:ascii="Arial Narrow" w:hAnsi="Arial Narrow" w:cs="Times New Roman"/>
                <w:color w:val="000000"/>
                <w:sz w:val="22"/>
                <w:szCs w:val="22"/>
              </w:rPr>
              <w:t>295.9</w:t>
            </w:r>
          </w:p>
        </w:tc>
        <w:tc>
          <w:tcPr>
            <w:tcW w:w="891"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l/h</w:t>
            </w:r>
          </w:p>
        </w:tc>
        <w:tc>
          <w:tcPr>
            <w:tcW w:w="800" w:type="dxa"/>
            <w:noWrap/>
            <w:vAlign w:val="bottom"/>
            <w:hideMark/>
          </w:tcPr>
          <w:p w:rsidR="00646788" w:rsidRDefault="00646788">
            <w:pPr>
              <w:widowControl/>
              <w:adjustRightInd/>
              <w:jc w:val="right"/>
              <w:rPr>
                <w:rFonts w:ascii="Arial Narrow" w:hAnsi="Arial Narrow" w:cs="Times New Roman"/>
                <w:color w:val="000000"/>
                <w:sz w:val="22"/>
                <w:szCs w:val="22"/>
              </w:rPr>
            </w:pPr>
            <w:r>
              <w:rPr>
                <w:rFonts w:ascii="Arial Narrow" w:hAnsi="Arial Narrow" w:cs="Times New Roman"/>
                <w:color w:val="000000"/>
                <w:sz w:val="22"/>
                <w:szCs w:val="22"/>
              </w:rPr>
              <w:t>0.08</w:t>
            </w:r>
          </w:p>
        </w:tc>
        <w:tc>
          <w:tcPr>
            <w:tcW w:w="1596"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l/s</w:t>
            </w:r>
          </w:p>
        </w:tc>
      </w:tr>
      <w:tr w:rsidR="00646788" w:rsidTr="00646788">
        <w:trPr>
          <w:trHeight w:val="330"/>
        </w:trPr>
        <w:tc>
          <w:tcPr>
            <w:tcW w:w="1321"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Qh,min =</w:t>
            </w:r>
          </w:p>
        </w:tc>
        <w:tc>
          <w:tcPr>
            <w:tcW w:w="1066" w:type="dxa"/>
            <w:noWrap/>
            <w:vAlign w:val="bottom"/>
            <w:hideMark/>
          </w:tcPr>
          <w:p w:rsidR="00646788" w:rsidRDefault="00646788">
            <w:pPr>
              <w:widowControl/>
              <w:adjustRightInd/>
              <w:jc w:val="right"/>
              <w:rPr>
                <w:rFonts w:ascii="Arial Narrow" w:hAnsi="Arial Narrow" w:cs="Times New Roman"/>
                <w:color w:val="000000"/>
                <w:sz w:val="22"/>
                <w:szCs w:val="22"/>
              </w:rPr>
            </w:pPr>
            <w:r>
              <w:rPr>
                <w:rFonts w:ascii="Arial Narrow" w:hAnsi="Arial Narrow" w:cs="Times New Roman"/>
                <w:color w:val="000000"/>
                <w:sz w:val="22"/>
                <w:szCs w:val="22"/>
              </w:rPr>
              <w:t>0.0</w:t>
            </w:r>
          </w:p>
        </w:tc>
        <w:tc>
          <w:tcPr>
            <w:tcW w:w="891"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l/h</w:t>
            </w:r>
          </w:p>
        </w:tc>
        <w:tc>
          <w:tcPr>
            <w:tcW w:w="800" w:type="dxa"/>
            <w:noWrap/>
            <w:vAlign w:val="bottom"/>
            <w:hideMark/>
          </w:tcPr>
          <w:p w:rsidR="00646788" w:rsidRDefault="00646788">
            <w:pPr>
              <w:widowControl/>
              <w:adjustRightInd/>
              <w:jc w:val="right"/>
              <w:rPr>
                <w:rFonts w:ascii="Arial Narrow" w:hAnsi="Arial Narrow" w:cs="Times New Roman"/>
                <w:color w:val="000000"/>
                <w:sz w:val="22"/>
                <w:szCs w:val="22"/>
              </w:rPr>
            </w:pPr>
            <w:r>
              <w:rPr>
                <w:rFonts w:ascii="Arial Narrow" w:hAnsi="Arial Narrow" w:cs="Times New Roman"/>
                <w:color w:val="000000"/>
                <w:sz w:val="22"/>
                <w:szCs w:val="22"/>
              </w:rPr>
              <w:t>0.00</w:t>
            </w:r>
          </w:p>
        </w:tc>
        <w:tc>
          <w:tcPr>
            <w:tcW w:w="1596" w:type="dxa"/>
            <w:noWrap/>
            <w:vAlign w:val="bottom"/>
            <w:hideMark/>
          </w:tcPr>
          <w:p w:rsidR="00646788" w:rsidRDefault="00646788">
            <w:pPr>
              <w:widowControl/>
              <w:adjustRightInd/>
              <w:rPr>
                <w:rFonts w:ascii="Arial Narrow" w:hAnsi="Arial Narrow" w:cs="Times New Roman"/>
                <w:color w:val="000000"/>
                <w:sz w:val="22"/>
                <w:szCs w:val="22"/>
              </w:rPr>
            </w:pPr>
            <w:r>
              <w:rPr>
                <w:rFonts w:ascii="Arial Narrow" w:hAnsi="Arial Narrow" w:cs="Times New Roman"/>
                <w:color w:val="000000"/>
                <w:sz w:val="22"/>
                <w:szCs w:val="22"/>
              </w:rPr>
              <w:t>l/s</w:t>
            </w:r>
          </w:p>
        </w:tc>
      </w:tr>
    </w:tbl>
    <w:p w:rsidR="00646788" w:rsidRDefault="00646788" w:rsidP="001A18E7">
      <w:pPr>
        <w:widowControl/>
        <w:ind w:left="709"/>
        <w:jc w:val="both"/>
        <w:rPr>
          <w:rFonts w:ascii="Arial Narrow" w:hAnsi="Arial Narrow" w:cs="Times New Roman"/>
          <w:b/>
          <w:bCs/>
          <w:i/>
          <w:iCs/>
          <w:color w:val="FF0000"/>
          <w:sz w:val="22"/>
          <w:szCs w:val="22"/>
          <w:u w:val="single"/>
        </w:rPr>
      </w:pPr>
    </w:p>
    <w:p w:rsidR="00646788" w:rsidRDefault="00646788" w:rsidP="001A18E7">
      <w:pPr>
        <w:widowControl/>
        <w:ind w:left="709"/>
        <w:jc w:val="both"/>
        <w:rPr>
          <w:rFonts w:ascii="Arial Narrow" w:hAnsi="Arial Narrow" w:cs="Times New Roman"/>
          <w:b/>
          <w:bCs/>
          <w:i/>
          <w:iCs/>
          <w:color w:val="FF0000"/>
          <w:sz w:val="22"/>
          <w:szCs w:val="22"/>
          <w:u w:val="single"/>
        </w:rPr>
      </w:pPr>
    </w:p>
    <w:p w:rsidR="00F95E6D" w:rsidRPr="0015011E" w:rsidRDefault="00F95E6D" w:rsidP="001A18E7">
      <w:pPr>
        <w:widowControl/>
        <w:ind w:left="709"/>
        <w:jc w:val="both"/>
        <w:rPr>
          <w:rFonts w:ascii="Arial Narrow" w:hAnsi="Arial Narrow" w:cs="Times New Roman"/>
          <w:b/>
          <w:bCs/>
          <w:i/>
          <w:iCs/>
          <w:sz w:val="22"/>
          <w:szCs w:val="22"/>
          <w:u w:val="single"/>
        </w:rPr>
      </w:pPr>
      <w:r w:rsidRPr="0015011E">
        <w:rPr>
          <w:rFonts w:ascii="Arial Narrow" w:hAnsi="Arial Narrow" w:cs="Times New Roman"/>
          <w:b/>
          <w:bCs/>
          <w:i/>
          <w:iCs/>
          <w:sz w:val="22"/>
          <w:szCs w:val="22"/>
          <w:u w:val="single"/>
        </w:rPr>
        <w:t>Bilance spotřeby elektřiny</w:t>
      </w:r>
    </w:p>
    <w:p w:rsidR="0015011E" w:rsidRDefault="0015011E" w:rsidP="001A18E7">
      <w:pPr>
        <w:widowControl/>
        <w:ind w:left="709"/>
        <w:jc w:val="both"/>
        <w:rPr>
          <w:rFonts w:ascii="Arial Narrow" w:hAnsi="Arial Narrow" w:cs="Times New Roman"/>
          <w:b/>
          <w:bCs/>
          <w:i/>
          <w:iCs/>
          <w:color w:val="FF0000"/>
          <w:sz w:val="22"/>
          <w:szCs w:val="22"/>
          <w:u w:val="single"/>
        </w:rPr>
      </w:pPr>
    </w:p>
    <w:p w:rsidR="0015011E" w:rsidRPr="0015011E" w:rsidRDefault="0015011E" w:rsidP="0015011E">
      <w:pPr>
        <w:pStyle w:val="Zkladntext"/>
        <w:tabs>
          <w:tab w:val="left" w:pos="7152"/>
        </w:tabs>
        <w:spacing w:line="240" w:lineRule="atLeast"/>
        <w:ind w:left="993"/>
        <w:rPr>
          <w:rFonts w:ascii="Arial Narrow" w:hAnsi="Arial Narrow" w:cs="Arial"/>
          <w:sz w:val="22"/>
          <w:szCs w:val="22"/>
        </w:rPr>
      </w:pPr>
      <w:r w:rsidRPr="0015011E">
        <w:rPr>
          <w:rFonts w:ascii="Arial Narrow" w:hAnsi="Arial Narrow" w:cs="Arial"/>
          <w:sz w:val="22"/>
          <w:szCs w:val="22"/>
        </w:rPr>
        <w:t>Použitý druh rozvodné soustavy:</w:t>
      </w:r>
      <w:r w:rsidRPr="0015011E">
        <w:rPr>
          <w:rFonts w:ascii="Arial Narrow" w:hAnsi="Arial Narrow" w:cs="Arial"/>
          <w:sz w:val="22"/>
          <w:szCs w:val="22"/>
        </w:rPr>
        <w:tab/>
      </w:r>
    </w:p>
    <w:p w:rsidR="0015011E" w:rsidRPr="0015011E" w:rsidRDefault="0015011E" w:rsidP="0015011E">
      <w:pPr>
        <w:pStyle w:val="Zkladntext"/>
        <w:spacing w:line="240" w:lineRule="atLeast"/>
        <w:ind w:left="993"/>
        <w:rPr>
          <w:rFonts w:ascii="Arial Narrow" w:hAnsi="Arial Narrow" w:cs="Arial"/>
          <w:sz w:val="22"/>
          <w:szCs w:val="22"/>
        </w:rPr>
      </w:pPr>
      <w:r w:rsidRPr="0015011E">
        <w:rPr>
          <w:rFonts w:ascii="Arial Narrow" w:hAnsi="Arial Narrow" w:cs="Arial"/>
          <w:sz w:val="22"/>
          <w:szCs w:val="22"/>
        </w:rPr>
        <w:t>3NPE ~ 50Hz, 400 V/TN-C/S</w:t>
      </w:r>
    </w:p>
    <w:p w:rsidR="0015011E" w:rsidRPr="0015011E" w:rsidRDefault="0015011E" w:rsidP="0015011E">
      <w:pPr>
        <w:pStyle w:val="Nadpis1"/>
        <w:ind w:left="993"/>
        <w:rPr>
          <w:rFonts w:ascii="Arial Narrow" w:hAnsi="Arial Narrow" w:cs="Arial"/>
          <w:color w:val="auto"/>
          <w:sz w:val="22"/>
          <w:szCs w:val="22"/>
        </w:rPr>
      </w:pPr>
      <w:bookmarkStart w:id="0" w:name="_Toc401967432"/>
      <w:bookmarkStart w:id="1" w:name="_Toc493671763"/>
      <w:r w:rsidRPr="0015011E">
        <w:rPr>
          <w:rFonts w:ascii="Arial Narrow" w:hAnsi="Arial Narrow" w:cs="Arial"/>
          <w:color w:val="auto"/>
          <w:sz w:val="22"/>
          <w:szCs w:val="22"/>
        </w:rPr>
        <w:t>Údaje o instalovaných výkonech</w:t>
      </w:r>
      <w:bookmarkEnd w:id="0"/>
      <w:bookmarkEnd w:id="1"/>
    </w:p>
    <w:p w:rsidR="0015011E" w:rsidRPr="0015011E" w:rsidRDefault="0015011E" w:rsidP="0015011E">
      <w:pPr>
        <w:pStyle w:val="Zkladntext"/>
        <w:spacing w:line="240" w:lineRule="atLeast"/>
        <w:ind w:left="993"/>
        <w:rPr>
          <w:rFonts w:ascii="Arial Narrow" w:hAnsi="Arial Narrow" w:cs="Arial"/>
          <w:sz w:val="22"/>
          <w:szCs w:val="22"/>
        </w:rPr>
      </w:pPr>
    </w:p>
    <w:p w:rsidR="0015011E" w:rsidRPr="0015011E" w:rsidRDefault="0015011E" w:rsidP="0015011E">
      <w:pPr>
        <w:spacing w:line="240" w:lineRule="atLeast"/>
        <w:ind w:left="993"/>
        <w:rPr>
          <w:rFonts w:ascii="Arial Narrow" w:hAnsi="Arial Narrow" w:cs="Arial"/>
          <w:sz w:val="22"/>
          <w:szCs w:val="22"/>
        </w:rPr>
      </w:pPr>
      <w:r w:rsidRPr="0015011E">
        <w:rPr>
          <w:rFonts w:ascii="Arial Narrow" w:hAnsi="Arial Narrow" w:cs="Arial"/>
          <w:sz w:val="22"/>
          <w:szCs w:val="22"/>
        </w:rPr>
        <w:t>Instalovaný výkon</w:t>
      </w:r>
      <w:r w:rsidRPr="0015011E">
        <w:rPr>
          <w:rFonts w:ascii="Arial Narrow" w:hAnsi="Arial Narrow" w:cs="Arial"/>
          <w:sz w:val="22"/>
          <w:szCs w:val="22"/>
        </w:rPr>
        <w:tab/>
      </w:r>
      <w:r w:rsidRPr="0015011E">
        <w:rPr>
          <w:rFonts w:ascii="Arial Narrow" w:hAnsi="Arial Narrow" w:cs="Arial"/>
          <w:sz w:val="22"/>
          <w:szCs w:val="22"/>
        </w:rPr>
        <w:tab/>
        <w:t xml:space="preserve">: </w:t>
      </w:r>
      <w:r w:rsidRPr="0015011E">
        <w:rPr>
          <w:rFonts w:ascii="Arial Narrow" w:hAnsi="Arial Narrow" w:cs="Arial"/>
          <w:sz w:val="22"/>
          <w:szCs w:val="22"/>
        </w:rPr>
        <w:tab/>
        <w:t xml:space="preserve">Pi </w:t>
      </w:r>
      <w:r w:rsidRPr="0015011E">
        <w:rPr>
          <w:rFonts w:ascii="Arial Narrow" w:hAnsi="Arial Narrow" w:cs="Arial"/>
          <w:sz w:val="22"/>
          <w:szCs w:val="22"/>
        </w:rPr>
        <w:tab/>
        <w:t xml:space="preserve">= </w:t>
      </w:r>
      <w:r w:rsidRPr="0015011E">
        <w:rPr>
          <w:rFonts w:ascii="Arial Narrow" w:hAnsi="Arial Narrow" w:cs="Arial"/>
          <w:sz w:val="22"/>
          <w:szCs w:val="22"/>
        </w:rPr>
        <w:tab/>
        <w:t>30,3  kW</w:t>
      </w:r>
    </w:p>
    <w:p w:rsidR="0015011E" w:rsidRPr="0015011E" w:rsidRDefault="0015011E" w:rsidP="0015011E">
      <w:pPr>
        <w:spacing w:line="240" w:lineRule="atLeast"/>
        <w:ind w:left="993"/>
        <w:rPr>
          <w:rFonts w:ascii="Arial Narrow" w:hAnsi="Arial Narrow" w:cs="Arial"/>
          <w:sz w:val="22"/>
          <w:szCs w:val="22"/>
        </w:rPr>
      </w:pPr>
      <w:r w:rsidRPr="0015011E">
        <w:rPr>
          <w:rFonts w:ascii="Arial Narrow" w:hAnsi="Arial Narrow" w:cs="Arial"/>
          <w:sz w:val="22"/>
          <w:szCs w:val="22"/>
        </w:rPr>
        <w:t>Současný příkon</w:t>
      </w:r>
      <w:r w:rsidRPr="0015011E">
        <w:rPr>
          <w:rFonts w:ascii="Arial Narrow" w:hAnsi="Arial Narrow" w:cs="Arial"/>
          <w:sz w:val="22"/>
          <w:szCs w:val="22"/>
        </w:rPr>
        <w:tab/>
      </w:r>
      <w:r w:rsidRPr="0015011E">
        <w:rPr>
          <w:rFonts w:ascii="Arial Narrow" w:hAnsi="Arial Narrow" w:cs="Arial"/>
          <w:sz w:val="22"/>
          <w:szCs w:val="22"/>
        </w:rPr>
        <w:tab/>
        <w:t xml:space="preserve">: </w:t>
      </w:r>
      <w:r w:rsidRPr="0015011E">
        <w:rPr>
          <w:rFonts w:ascii="Arial Narrow" w:hAnsi="Arial Narrow" w:cs="Arial"/>
          <w:sz w:val="22"/>
          <w:szCs w:val="22"/>
        </w:rPr>
        <w:tab/>
        <w:t xml:space="preserve">Pp </w:t>
      </w:r>
      <w:r w:rsidRPr="0015011E">
        <w:rPr>
          <w:rFonts w:ascii="Arial Narrow" w:hAnsi="Arial Narrow" w:cs="Arial"/>
          <w:sz w:val="22"/>
          <w:szCs w:val="22"/>
        </w:rPr>
        <w:tab/>
        <w:t xml:space="preserve">= </w:t>
      </w:r>
      <w:r w:rsidRPr="0015011E">
        <w:rPr>
          <w:rFonts w:ascii="Arial Narrow" w:hAnsi="Arial Narrow" w:cs="Arial"/>
          <w:sz w:val="22"/>
          <w:szCs w:val="22"/>
        </w:rPr>
        <w:tab/>
        <w:t>15,7  kW</w:t>
      </w:r>
    </w:p>
    <w:p w:rsidR="0015011E" w:rsidRPr="0015011E" w:rsidRDefault="0015011E" w:rsidP="0015011E">
      <w:pPr>
        <w:spacing w:line="240" w:lineRule="atLeast"/>
        <w:ind w:left="993"/>
        <w:rPr>
          <w:rFonts w:ascii="Arial Narrow" w:hAnsi="Arial Narrow" w:cs="Arial"/>
          <w:sz w:val="22"/>
          <w:szCs w:val="22"/>
        </w:rPr>
      </w:pPr>
      <w:r w:rsidRPr="0015011E">
        <w:rPr>
          <w:rFonts w:ascii="Arial Narrow" w:hAnsi="Arial Narrow" w:cs="Arial"/>
          <w:sz w:val="22"/>
          <w:szCs w:val="22"/>
        </w:rPr>
        <w:t xml:space="preserve">Jmenovitý proud </w:t>
      </w:r>
      <w:r w:rsidRPr="0015011E">
        <w:rPr>
          <w:rFonts w:ascii="Arial Narrow" w:hAnsi="Arial Narrow" w:cs="Arial"/>
          <w:sz w:val="22"/>
          <w:szCs w:val="22"/>
        </w:rPr>
        <w:tab/>
      </w:r>
      <w:r w:rsidRPr="0015011E">
        <w:rPr>
          <w:rFonts w:ascii="Arial Narrow" w:hAnsi="Arial Narrow" w:cs="Arial"/>
          <w:sz w:val="22"/>
          <w:szCs w:val="22"/>
        </w:rPr>
        <w:tab/>
        <w:t>:</w:t>
      </w:r>
      <w:r w:rsidRPr="0015011E">
        <w:rPr>
          <w:rFonts w:ascii="Arial Narrow" w:hAnsi="Arial Narrow" w:cs="Arial"/>
          <w:sz w:val="22"/>
          <w:szCs w:val="22"/>
        </w:rPr>
        <w:tab/>
        <w:t xml:space="preserve">In </w:t>
      </w:r>
      <w:r w:rsidRPr="0015011E">
        <w:rPr>
          <w:rFonts w:ascii="Arial Narrow" w:hAnsi="Arial Narrow" w:cs="Arial"/>
          <w:sz w:val="22"/>
          <w:szCs w:val="22"/>
        </w:rPr>
        <w:tab/>
        <w:t xml:space="preserve">= </w:t>
      </w:r>
      <w:r w:rsidRPr="0015011E">
        <w:rPr>
          <w:rFonts w:ascii="Arial Narrow" w:hAnsi="Arial Narrow" w:cs="Arial"/>
          <w:sz w:val="22"/>
          <w:szCs w:val="22"/>
        </w:rPr>
        <w:tab/>
        <w:t>23,2</w:t>
      </w:r>
      <w:r w:rsidRPr="0015011E">
        <w:rPr>
          <w:rFonts w:ascii="Arial Narrow" w:hAnsi="Arial Narrow" w:cs="Arial"/>
          <w:b/>
          <w:sz w:val="22"/>
          <w:szCs w:val="22"/>
        </w:rPr>
        <w:t xml:space="preserve"> </w:t>
      </w:r>
      <w:r w:rsidRPr="008A6119">
        <w:rPr>
          <w:rFonts w:ascii="Arial Narrow" w:hAnsi="Arial Narrow" w:cs="Arial"/>
          <w:sz w:val="22"/>
          <w:szCs w:val="22"/>
        </w:rPr>
        <w:t>A</w:t>
      </w:r>
    </w:p>
    <w:p w:rsidR="0015011E" w:rsidRPr="0015011E" w:rsidRDefault="0015011E" w:rsidP="0015011E">
      <w:pPr>
        <w:spacing w:line="240" w:lineRule="atLeast"/>
        <w:ind w:left="993"/>
        <w:rPr>
          <w:rFonts w:ascii="Arial Narrow" w:hAnsi="Arial Narrow" w:cs="Arial"/>
          <w:sz w:val="22"/>
          <w:szCs w:val="22"/>
        </w:rPr>
      </w:pPr>
      <w:r w:rsidRPr="0015011E">
        <w:rPr>
          <w:rFonts w:ascii="Arial Narrow" w:hAnsi="Arial Narrow" w:cs="Arial"/>
          <w:sz w:val="22"/>
          <w:szCs w:val="22"/>
        </w:rPr>
        <w:t>Soudobost</w:t>
      </w:r>
      <w:r w:rsidRPr="0015011E">
        <w:rPr>
          <w:rFonts w:ascii="Arial Narrow" w:hAnsi="Arial Narrow" w:cs="Arial"/>
          <w:sz w:val="22"/>
          <w:szCs w:val="22"/>
        </w:rPr>
        <w:tab/>
      </w:r>
      <w:r w:rsidRPr="0015011E">
        <w:rPr>
          <w:rFonts w:ascii="Arial Narrow" w:hAnsi="Arial Narrow" w:cs="Arial"/>
          <w:sz w:val="22"/>
          <w:szCs w:val="22"/>
        </w:rPr>
        <w:tab/>
      </w:r>
      <w:r w:rsidRPr="0015011E">
        <w:rPr>
          <w:rFonts w:ascii="Arial Narrow" w:hAnsi="Arial Narrow" w:cs="Arial"/>
          <w:sz w:val="22"/>
          <w:szCs w:val="22"/>
        </w:rPr>
        <w:tab/>
        <w:t>:</w:t>
      </w:r>
      <w:r w:rsidRPr="0015011E">
        <w:rPr>
          <w:rFonts w:ascii="Arial Narrow" w:hAnsi="Arial Narrow" w:cs="Arial"/>
          <w:sz w:val="22"/>
          <w:szCs w:val="22"/>
        </w:rPr>
        <w:tab/>
      </w:r>
      <w:r w:rsidRPr="0015011E">
        <w:rPr>
          <w:rFonts w:ascii="Arial Narrow" w:hAnsi="Arial Narrow" w:cs="Arial"/>
          <w:sz w:val="22"/>
          <w:szCs w:val="22"/>
        </w:rPr>
        <w:tab/>
      </w:r>
      <w:r w:rsidRPr="0015011E">
        <w:rPr>
          <w:rFonts w:ascii="Arial Narrow" w:hAnsi="Arial Narrow" w:cs="Arial"/>
          <w:sz w:val="22"/>
          <w:szCs w:val="22"/>
        </w:rPr>
        <w:tab/>
        <w:t>0,51</w:t>
      </w:r>
    </w:p>
    <w:p w:rsidR="0015011E" w:rsidRPr="0015011E" w:rsidRDefault="0015011E" w:rsidP="0015011E">
      <w:pPr>
        <w:spacing w:line="240" w:lineRule="atLeast"/>
        <w:ind w:left="993"/>
        <w:rPr>
          <w:rFonts w:ascii="Arial Narrow" w:hAnsi="Arial Narrow" w:cs="Arial"/>
          <w:sz w:val="22"/>
          <w:szCs w:val="22"/>
        </w:rPr>
      </w:pPr>
      <w:r w:rsidRPr="0015011E">
        <w:rPr>
          <w:rFonts w:ascii="Arial Narrow" w:hAnsi="Arial Narrow" w:cs="Arial"/>
          <w:sz w:val="22"/>
          <w:szCs w:val="22"/>
        </w:rPr>
        <w:t xml:space="preserve">Účinník </w:t>
      </w:r>
      <w:r w:rsidRPr="0015011E">
        <w:rPr>
          <w:rFonts w:ascii="Arial Narrow" w:hAnsi="Arial Narrow" w:cs="Arial"/>
          <w:sz w:val="22"/>
          <w:szCs w:val="22"/>
        </w:rPr>
        <w:tab/>
      </w:r>
      <w:r w:rsidRPr="0015011E">
        <w:rPr>
          <w:rFonts w:ascii="Arial Narrow" w:hAnsi="Arial Narrow" w:cs="Arial"/>
          <w:sz w:val="22"/>
          <w:szCs w:val="22"/>
        </w:rPr>
        <w:tab/>
      </w:r>
      <w:r w:rsidRPr="0015011E">
        <w:rPr>
          <w:rFonts w:ascii="Arial Narrow" w:hAnsi="Arial Narrow" w:cs="Arial"/>
          <w:sz w:val="22"/>
          <w:szCs w:val="22"/>
        </w:rPr>
        <w:tab/>
        <w:t xml:space="preserve">: </w:t>
      </w:r>
      <w:r w:rsidRPr="0015011E">
        <w:rPr>
          <w:rFonts w:ascii="Arial Narrow" w:hAnsi="Arial Narrow" w:cs="Arial"/>
          <w:sz w:val="22"/>
          <w:szCs w:val="22"/>
        </w:rPr>
        <w:tab/>
        <w:t xml:space="preserve">cos </w:t>
      </w:r>
      <w:r w:rsidRPr="0015011E">
        <w:rPr>
          <w:rFonts w:ascii="Arial Narrow" w:hAnsi="Arial Narrow" w:cs="Arial"/>
          <w:sz w:val="22"/>
          <w:szCs w:val="22"/>
        </w:rPr>
        <w:sym w:font="Symbol" w:char="F06A"/>
      </w:r>
      <w:r w:rsidRPr="0015011E">
        <w:rPr>
          <w:rFonts w:ascii="Arial Narrow" w:hAnsi="Arial Narrow" w:cs="Arial"/>
          <w:sz w:val="22"/>
          <w:szCs w:val="22"/>
        </w:rPr>
        <w:t xml:space="preserve"> </w:t>
      </w:r>
      <w:r w:rsidRPr="0015011E">
        <w:rPr>
          <w:rFonts w:ascii="Arial Narrow" w:hAnsi="Arial Narrow" w:cs="Arial"/>
          <w:sz w:val="22"/>
          <w:szCs w:val="22"/>
        </w:rPr>
        <w:tab/>
        <w:t>=</w:t>
      </w:r>
      <w:r w:rsidRPr="0015011E">
        <w:rPr>
          <w:rFonts w:ascii="Arial Narrow" w:hAnsi="Arial Narrow" w:cs="Arial"/>
          <w:sz w:val="22"/>
          <w:szCs w:val="22"/>
        </w:rPr>
        <w:tab/>
        <w:t>0,98</w:t>
      </w:r>
    </w:p>
    <w:p w:rsidR="0015011E" w:rsidRPr="0015011E" w:rsidRDefault="0015011E" w:rsidP="0015011E">
      <w:pPr>
        <w:spacing w:line="240" w:lineRule="atLeast"/>
        <w:ind w:left="993"/>
        <w:rPr>
          <w:rFonts w:ascii="Arial Narrow" w:hAnsi="Arial Narrow" w:cs="Arial"/>
          <w:sz w:val="22"/>
          <w:szCs w:val="22"/>
        </w:rPr>
      </w:pPr>
      <w:r w:rsidRPr="0015011E">
        <w:rPr>
          <w:rFonts w:ascii="Arial Narrow" w:hAnsi="Arial Narrow" w:cs="Arial"/>
          <w:sz w:val="22"/>
          <w:szCs w:val="22"/>
        </w:rPr>
        <w:t>Z toho osvětlení</w:t>
      </w:r>
    </w:p>
    <w:p w:rsidR="0015011E" w:rsidRPr="0015011E" w:rsidRDefault="0015011E" w:rsidP="0015011E">
      <w:pPr>
        <w:spacing w:line="240" w:lineRule="atLeast"/>
        <w:ind w:left="993"/>
        <w:rPr>
          <w:rFonts w:ascii="Arial Narrow" w:hAnsi="Arial Narrow" w:cs="Arial"/>
          <w:sz w:val="22"/>
          <w:szCs w:val="22"/>
        </w:rPr>
      </w:pPr>
      <w:r w:rsidRPr="0015011E">
        <w:rPr>
          <w:rFonts w:ascii="Arial Narrow" w:hAnsi="Arial Narrow" w:cs="Arial"/>
          <w:sz w:val="22"/>
          <w:szCs w:val="22"/>
        </w:rPr>
        <w:t>Instalovaný výkon</w:t>
      </w:r>
      <w:r w:rsidRPr="0015011E">
        <w:rPr>
          <w:rFonts w:ascii="Arial Narrow" w:hAnsi="Arial Narrow" w:cs="Arial"/>
          <w:sz w:val="22"/>
          <w:szCs w:val="22"/>
        </w:rPr>
        <w:tab/>
      </w:r>
      <w:r w:rsidRPr="0015011E">
        <w:rPr>
          <w:rFonts w:ascii="Arial Narrow" w:hAnsi="Arial Narrow" w:cs="Arial"/>
          <w:sz w:val="22"/>
          <w:szCs w:val="22"/>
        </w:rPr>
        <w:tab/>
        <w:t xml:space="preserve">: </w:t>
      </w:r>
      <w:r w:rsidRPr="0015011E">
        <w:rPr>
          <w:rFonts w:ascii="Arial Narrow" w:hAnsi="Arial Narrow" w:cs="Arial"/>
          <w:sz w:val="22"/>
          <w:szCs w:val="22"/>
        </w:rPr>
        <w:tab/>
        <w:t xml:space="preserve">Pi </w:t>
      </w:r>
      <w:r w:rsidRPr="0015011E">
        <w:rPr>
          <w:rFonts w:ascii="Arial Narrow" w:hAnsi="Arial Narrow" w:cs="Arial"/>
          <w:sz w:val="22"/>
          <w:szCs w:val="22"/>
        </w:rPr>
        <w:tab/>
        <w:t xml:space="preserve">= </w:t>
      </w:r>
      <w:r w:rsidRPr="0015011E">
        <w:rPr>
          <w:rFonts w:ascii="Arial Narrow" w:hAnsi="Arial Narrow" w:cs="Arial"/>
          <w:sz w:val="22"/>
          <w:szCs w:val="22"/>
        </w:rPr>
        <w:tab/>
        <w:t>2,1  kW</w:t>
      </w:r>
    </w:p>
    <w:p w:rsidR="0015011E" w:rsidRPr="0015011E" w:rsidRDefault="0015011E" w:rsidP="0015011E">
      <w:pPr>
        <w:spacing w:line="240" w:lineRule="atLeast"/>
        <w:ind w:left="993"/>
        <w:rPr>
          <w:rFonts w:ascii="Arial Narrow" w:hAnsi="Arial Narrow" w:cs="Arial"/>
          <w:sz w:val="22"/>
          <w:szCs w:val="22"/>
        </w:rPr>
      </w:pPr>
      <w:r w:rsidRPr="0015011E">
        <w:rPr>
          <w:rFonts w:ascii="Arial Narrow" w:hAnsi="Arial Narrow" w:cs="Arial"/>
          <w:sz w:val="22"/>
          <w:szCs w:val="22"/>
        </w:rPr>
        <w:t>Současný příkon</w:t>
      </w:r>
      <w:r w:rsidRPr="0015011E">
        <w:rPr>
          <w:rFonts w:ascii="Arial Narrow" w:hAnsi="Arial Narrow" w:cs="Arial"/>
          <w:sz w:val="22"/>
          <w:szCs w:val="22"/>
        </w:rPr>
        <w:tab/>
      </w:r>
      <w:r w:rsidRPr="0015011E">
        <w:rPr>
          <w:rFonts w:ascii="Arial Narrow" w:hAnsi="Arial Narrow" w:cs="Arial"/>
          <w:sz w:val="22"/>
          <w:szCs w:val="22"/>
        </w:rPr>
        <w:tab/>
        <w:t xml:space="preserve">: </w:t>
      </w:r>
      <w:r w:rsidRPr="0015011E">
        <w:rPr>
          <w:rFonts w:ascii="Arial Narrow" w:hAnsi="Arial Narrow" w:cs="Arial"/>
          <w:sz w:val="22"/>
          <w:szCs w:val="22"/>
        </w:rPr>
        <w:tab/>
        <w:t xml:space="preserve">Pp </w:t>
      </w:r>
      <w:r w:rsidRPr="0015011E">
        <w:rPr>
          <w:rFonts w:ascii="Arial Narrow" w:hAnsi="Arial Narrow" w:cs="Arial"/>
          <w:sz w:val="22"/>
          <w:szCs w:val="22"/>
        </w:rPr>
        <w:tab/>
        <w:t xml:space="preserve">= </w:t>
      </w:r>
      <w:r w:rsidRPr="0015011E">
        <w:rPr>
          <w:rFonts w:ascii="Arial Narrow" w:hAnsi="Arial Narrow" w:cs="Arial"/>
          <w:sz w:val="22"/>
          <w:szCs w:val="22"/>
        </w:rPr>
        <w:tab/>
        <w:t>1,7  kW</w:t>
      </w:r>
    </w:p>
    <w:p w:rsidR="0015011E" w:rsidRPr="00EE016E" w:rsidRDefault="0015011E" w:rsidP="001A18E7">
      <w:pPr>
        <w:widowControl/>
        <w:ind w:left="709"/>
        <w:jc w:val="both"/>
        <w:rPr>
          <w:rFonts w:ascii="Arial Narrow" w:hAnsi="Arial Narrow" w:cs="Calibri"/>
          <w:b/>
          <w:color w:val="FF0000"/>
          <w:sz w:val="22"/>
          <w:szCs w:val="22"/>
          <w:u w:val="single"/>
        </w:rPr>
      </w:pPr>
    </w:p>
    <w:p w:rsidR="00F95E6D" w:rsidRPr="00B0353E" w:rsidRDefault="00F95E6D" w:rsidP="001A18E7">
      <w:pPr>
        <w:widowControl/>
        <w:ind w:left="709"/>
        <w:jc w:val="both"/>
        <w:rPr>
          <w:rFonts w:ascii="Arial Narrow" w:hAnsi="Arial Narrow" w:cs="Calibri"/>
          <w:b/>
          <w:sz w:val="22"/>
          <w:szCs w:val="22"/>
          <w:u w:val="single"/>
        </w:rPr>
      </w:pPr>
    </w:p>
    <w:p w:rsidR="001A18E7" w:rsidRDefault="001A18E7" w:rsidP="001A18E7">
      <w:pPr>
        <w:pStyle w:val="Normlnweb"/>
        <w:spacing w:before="0" w:beforeAutospacing="0" w:after="0"/>
        <w:ind w:left="709"/>
        <w:jc w:val="both"/>
        <w:rPr>
          <w:rFonts w:ascii="Arial Narrow" w:hAnsi="Arial Narrow" w:cs="Calibri"/>
          <w:b/>
          <w:i/>
          <w:sz w:val="22"/>
          <w:szCs w:val="22"/>
          <w:u w:val="single"/>
        </w:rPr>
      </w:pPr>
      <w:r w:rsidRPr="00B536B7">
        <w:rPr>
          <w:rFonts w:ascii="Arial Narrow" w:hAnsi="Arial Narrow" w:cs="Calibri"/>
          <w:b/>
          <w:i/>
          <w:sz w:val="22"/>
          <w:szCs w:val="22"/>
          <w:u w:val="single"/>
        </w:rPr>
        <w:t>Druhy a odhadované množství odpad</w:t>
      </w:r>
      <w:r w:rsidR="0015011E">
        <w:rPr>
          <w:rFonts w:ascii="Arial Narrow" w:hAnsi="Arial Narrow" w:cs="Calibri"/>
          <w:b/>
          <w:i/>
          <w:sz w:val="22"/>
          <w:szCs w:val="22"/>
          <w:u w:val="single"/>
        </w:rPr>
        <w:t>ů, které vzniknou při realizaci</w:t>
      </w:r>
    </w:p>
    <w:p w:rsidR="0015011E" w:rsidRPr="00B536B7" w:rsidRDefault="0015011E" w:rsidP="001A18E7">
      <w:pPr>
        <w:pStyle w:val="Normlnweb"/>
        <w:spacing w:before="0" w:beforeAutospacing="0" w:after="0"/>
        <w:ind w:left="709"/>
        <w:jc w:val="both"/>
        <w:rPr>
          <w:rFonts w:ascii="Arial Narrow" w:hAnsi="Arial Narrow" w:cs="Calibri"/>
          <w:b/>
          <w:i/>
          <w:sz w:val="22"/>
          <w:szCs w:val="22"/>
          <w:u w:val="single"/>
        </w:rPr>
      </w:pPr>
    </w:p>
    <w:p w:rsidR="001A18E7" w:rsidRPr="00B0353E" w:rsidRDefault="001A18E7" w:rsidP="001A18E7">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t>17 stavební a demoliční odpady</w:t>
      </w: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15"/>
        <w:gridCol w:w="3090"/>
        <w:gridCol w:w="1107"/>
        <w:gridCol w:w="2816"/>
      </w:tblGrid>
      <w:tr w:rsidR="001A18E7" w:rsidRPr="00B0353E" w:rsidTr="00536ED2">
        <w:trPr>
          <w:trHeight w:val="630"/>
        </w:trPr>
        <w:tc>
          <w:tcPr>
            <w:tcW w:w="1843" w:type="dxa"/>
            <w:tcBorders>
              <w:top w:val="single" w:sz="12" w:space="0" w:color="auto"/>
              <w:left w:val="single" w:sz="12" w:space="0" w:color="auto"/>
              <w:bottom w:val="single" w:sz="12" w:space="0" w:color="auto"/>
            </w:tcBorders>
            <w:vAlign w:val="center"/>
          </w:tcPr>
          <w:p w:rsidR="001A18E7" w:rsidRPr="00B0353E" w:rsidRDefault="001A18E7" w:rsidP="006313D1">
            <w:pPr>
              <w:pStyle w:val="Normlnweb"/>
              <w:spacing w:before="0" w:beforeAutospacing="0" w:after="0"/>
              <w:ind w:left="123"/>
              <w:jc w:val="both"/>
              <w:rPr>
                <w:rFonts w:ascii="Arial Narrow" w:hAnsi="Arial Narrow" w:cs="Calibri"/>
                <w:sz w:val="22"/>
                <w:szCs w:val="22"/>
              </w:rPr>
            </w:pPr>
            <w:r w:rsidRPr="00B0353E">
              <w:rPr>
                <w:rFonts w:ascii="Arial Narrow" w:hAnsi="Arial Narrow" w:cs="Calibri"/>
                <w:sz w:val="22"/>
                <w:szCs w:val="22"/>
              </w:rPr>
              <w:t>Kód druhu odpadu</w:t>
            </w:r>
          </w:p>
        </w:tc>
        <w:tc>
          <w:tcPr>
            <w:tcW w:w="3118" w:type="dxa"/>
            <w:tcBorders>
              <w:top w:val="single" w:sz="12" w:space="0" w:color="auto"/>
              <w:bottom w:val="single" w:sz="12" w:space="0" w:color="auto"/>
            </w:tcBorders>
            <w:vAlign w:val="center"/>
          </w:tcPr>
          <w:p w:rsidR="001A18E7" w:rsidRPr="00B0353E" w:rsidRDefault="001A18E7" w:rsidP="001A18E7">
            <w:pPr>
              <w:pStyle w:val="Normlnweb"/>
              <w:spacing w:before="0" w:beforeAutospacing="0" w:after="0"/>
              <w:ind w:left="226"/>
              <w:jc w:val="both"/>
              <w:rPr>
                <w:rFonts w:ascii="Arial Narrow" w:hAnsi="Arial Narrow" w:cs="Calibri"/>
                <w:sz w:val="22"/>
                <w:szCs w:val="22"/>
              </w:rPr>
            </w:pPr>
            <w:r w:rsidRPr="00B0353E">
              <w:rPr>
                <w:rFonts w:ascii="Arial Narrow" w:hAnsi="Arial Narrow" w:cs="Calibri"/>
                <w:sz w:val="22"/>
                <w:szCs w:val="22"/>
              </w:rPr>
              <w:t>Název Odpadu</w:t>
            </w:r>
          </w:p>
        </w:tc>
        <w:tc>
          <w:tcPr>
            <w:tcW w:w="1108" w:type="dxa"/>
            <w:tcBorders>
              <w:top w:val="single" w:sz="12" w:space="0" w:color="auto"/>
              <w:bottom w:val="single" w:sz="12" w:space="0" w:color="auto"/>
            </w:tcBorders>
            <w:vAlign w:val="center"/>
          </w:tcPr>
          <w:p w:rsidR="001A18E7" w:rsidRPr="00B0353E" w:rsidRDefault="001A18E7" w:rsidP="006313D1">
            <w:pPr>
              <w:pStyle w:val="Normlnweb"/>
              <w:spacing w:before="0" w:beforeAutospacing="0" w:after="0"/>
              <w:ind w:left="151"/>
              <w:jc w:val="both"/>
              <w:rPr>
                <w:rFonts w:ascii="Arial Narrow" w:hAnsi="Arial Narrow" w:cs="Calibri"/>
                <w:sz w:val="22"/>
                <w:szCs w:val="22"/>
              </w:rPr>
            </w:pPr>
            <w:r w:rsidRPr="00B0353E">
              <w:rPr>
                <w:rFonts w:ascii="Arial Narrow" w:hAnsi="Arial Narrow" w:cs="Calibri"/>
                <w:sz w:val="22"/>
                <w:szCs w:val="22"/>
              </w:rPr>
              <w:t>Kategorie odpadu</w:t>
            </w:r>
          </w:p>
        </w:tc>
        <w:tc>
          <w:tcPr>
            <w:tcW w:w="2861" w:type="dxa"/>
            <w:tcBorders>
              <w:top w:val="single" w:sz="12" w:space="0" w:color="auto"/>
              <w:bottom w:val="single" w:sz="12" w:space="0" w:color="auto"/>
              <w:right w:val="single" w:sz="12" w:space="0" w:color="auto"/>
            </w:tcBorders>
            <w:vAlign w:val="center"/>
          </w:tcPr>
          <w:p w:rsidR="001A18E7" w:rsidRPr="00B0353E" w:rsidRDefault="001A18E7" w:rsidP="001A18E7">
            <w:pPr>
              <w:pStyle w:val="Normlnweb"/>
              <w:spacing w:before="0" w:beforeAutospacing="0" w:after="0"/>
              <w:ind w:left="217"/>
              <w:jc w:val="both"/>
              <w:rPr>
                <w:rFonts w:ascii="Arial Narrow" w:hAnsi="Arial Narrow" w:cs="Calibri"/>
                <w:sz w:val="22"/>
                <w:szCs w:val="22"/>
              </w:rPr>
            </w:pPr>
            <w:r w:rsidRPr="00B0353E">
              <w:rPr>
                <w:rFonts w:ascii="Arial Narrow" w:hAnsi="Arial Narrow" w:cs="Calibri"/>
                <w:sz w:val="22"/>
                <w:szCs w:val="22"/>
              </w:rPr>
              <w:t>Zpracování odpadu</w:t>
            </w:r>
          </w:p>
        </w:tc>
      </w:tr>
      <w:tr w:rsidR="001A18E7" w:rsidRPr="00B0353E" w:rsidTr="00536ED2">
        <w:trPr>
          <w:trHeight w:val="351"/>
        </w:trPr>
        <w:tc>
          <w:tcPr>
            <w:tcW w:w="1843" w:type="dxa"/>
            <w:vAlign w:val="center"/>
          </w:tcPr>
          <w:p w:rsidR="001A18E7" w:rsidRPr="00B0353E" w:rsidRDefault="001A18E7" w:rsidP="00740932">
            <w:pPr>
              <w:pStyle w:val="Normlnweb"/>
              <w:spacing w:before="0" w:beforeAutospacing="0" w:after="0"/>
              <w:ind w:left="213"/>
              <w:jc w:val="both"/>
              <w:rPr>
                <w:rFonts w:ascii="Arial Narrow" w:hAnsi="Arial Narrow" w:cs="Calibri"/>
                <w:sz w:val="22"/>
                <w:szCs w:val="22"/>
              </w:rPr>
            </w:pPr>
            <w:r w:rsidRPr="00B0353E">
              <w:rPr>
                <w:rFonts w:ascii="Arial Narrow" w:hAnsi="Arial Narrow" w:cs="Calibri"/>
                <w:sz w:val="22"/>
                <w:szCs w:val="22"/>
              </w:rPr>
              <w:t>17 01 01</w:t>
            </w:r>
          </w:p>
        </w:tc>
        <w:tc>
          <w:tcPr>
            <w:tcW w:w="3118" w:type="dxa"/>
            <w:vAlign w:val="center"/>
          </w:tcPr>
          <w:p w:rsidR="001A18E7" w:rsidRPr="00B0353E" w:rsidRDefault="001A18E7" w:rsidP="001A18E7">
            <w:pPr>
              <w:pStyle w:val="Normlnweb"/>
              <w:spacing w:before="0" w:beforeAutospacing="0" w:after="0"/>
              <w:ind w:left="226"/>
              <w:jc w:val="both"/>
              <w:rPr>
                <w:rFonts w:ascii="Arial Narrow" w:hAnsi="Arial Narrow" w:cs="Calibri"/>
                <w:sz w:val="22"/>
                <w:szCs w:val="22"/>
              </w:rPr>
            </w:pPr>
            <w:r w:rsidRPr="00B0353E">
              <w:rPr>
                <w:rFonts w:ascii="Arial Narrow" w:hAnsi="Arial Narrow" w:cs="Calibri"/>
                <w:sz w:val="22"/>
                <w:szCs w:val="22"/>
              </w:rPr>
              <w:t xml:space="preserve">Beton </w:t>
            </w:r>
          </w:p>
        </w:tc>
        <w:tc>
          <w:tcPr>
            <w:tcW w:w="1108" w:type="dxa"/>
            <w:vAlign w:val="center"/>
          </w:tcPr>
          <w:p w:rsidR="001A18E7" w:rsidRPr="00B0353E" w:rsidRDefault="001A18E7" w:rsidP="001A18E7">
            <w:pPr>
              <w:pStyle w:val="Normlnweb"/>
              <w:spacing w:before="0" w:beforeAutospacing="0" w:after="0"/>
              <w:ind w:left="367"/>
              <w:jc w:val="both"/>
              <w:rPr>
                <w:rFonts w:ascii="Arial Narrow" w:hAnsi="Arial Narrow" w:cs="Calibri"/>
                <w:sz w:val="22"/>
                <w:szCs w:val="22"/>
              </w:rPr>
            </w:pPr>
            <w:r w:rsidRPr="00B0353E">
              <w:rPr>
                <w:rFonts w:ascii="Arial Narrow" w:hAnsi="Arial Narrow" w:cs="Calibri"/>
                <w:sz w:val="22"/>
                <w:szCs w:val="22"/>
              </w:rPr>
              <w:t>O</w:t>
            </w:r>
          </w:p>
        </w:tc>
        <w:tc>
          <w:tcPr>
            <w:tcW w:w="2861" w:type="dxa"/>
            <w:vAlign w:val="center"/>
          </w:tcPr>
          <w:p w:rsidR="001A18E7" w:rsidRPr="00B0353E" w:rsidRDefault="001A18E7" w:rsidP="001A18E7">
            <w:pPr>
              <w:pStyle w:val="Normlnweb"/>
              <w:spacing w:before="0" w:beforeAutospacing="0" w:after="0"/>
              <w:ind w:left="217"/>
              <w:jc w:val="both"/>
              <w:rPr>
                <w:rFonts w:ascii="Arial Narrow" w:hAnsi="Arial Narrow" w:cs="Calibri"/>
                <w:sz w:val="22"/>
                <w:szCs w:val="22"/>
              </w:rPr>
            </w:pPr>
            <w:r w:rsidRPr="00B0353E">
              <w:rPr>
                <w:rFonts w:ascii="Arial Narrow" w:hAnsi="Arial Narrow" w:cs="Calibri"/>
                <w:sz w:val="22"/>
                <w:szCs w:val="22"/>
              </w:rPr>
              <w:t>odvoz na skládku (recyklaci)</w:t>
            </w:r>
          </w:p>
        </w:tc>
      </w:tr>
      <w:tr w:rsidR="001A18E7" w:rsidRPr="00B0353E" w:rsidTr="00536ED2">
        <w:trPr>
          <w:trHeight w:val="351"/>
        </w:trPr>
        <w:tc>
          <w:tcPr>
            <w:tcW w:w="1843" w:type="dxa"/>
            <w:vAlign w:val="center"/>
          </w:tcPr>
          <w:p w:rsidR="001A18E7" w:rsidRPr="00B0353E" w:rsidRDefault="001A18E7" w:rsidP="00740932">
            <w:pPr>
              <w:pStyle w:val="Normlnweb"/>
              <w:spacing w:before="0" w:beforeAutospacing="0" w:after="0"/>
              <w:ind w:left="213"/>
              <w:jc w:val="both"/>
              <w:rPr>
                <w:rFonts w:ascii="Arial Narrow" w:hAnsi="Arial Narrow" w:cs="Calibri"/>
                <w:sz w:val="22"/>
                <w:szCs w:val="22"/>
              </w:rPr>
            </w:pPr>
            <w:r w:rsidRPr="00B0353E">
              <w:rPr>
                <w:rFonts w:ascii="Arial Narrow" w:hAnsi="Arial Narrow" w:cs="Calibri"/>
                <w:sz w:val="22"/>
                <w:szCs w:val="22"/>
              </w:rPr>
              <w:t>17 01 07</w:t>
            </w:r>
          </w:p>
        </w:tc>
        <w:tc>
          <w:tcPr>
            <w:tcW w:w="3118" w:type="dxa"/>
            <w:vAlign w:val="center"/>
          </w:tcPr>
          <w:p w:rsidR="00740932" w:rsidRPr="00B0353E" w:rsidRDefault="001A18E7" w:rsidP="001A18E7">
            <w:pPr>
              <w:pStyle w:val="Normlnweb"/>
              <w:spacing w:before="0" w:beforeAutospacing="0" w:after="0"/>
              <w:ind w:left="226"/>
              <w:jc w:val="both"/>
              <w:rPr>
                <w:rFonts w:ascii="Arial Narrow" w:hAnsi="Arial Narrow" w:cs="Calibri"/>
                <w:sz w:val="22"/>
                <w:szCs w:val="22"/>
              </w:rPr>
            </w:pPr>
            <w:r w:rsidRPr="00B0353E">
              <w:rPr>
                <w:rFonts w:ascii="Arial Narrow" w:hAnsi="Arial Narrow" w:cs="Calibri"/>
                <w:sz w:val="22"/>
                <w:szCs w:val="22"/>
              </w:rPr>
              <w:t>Směsi nebo oddělené frakce</w:t>
            </w:r>
          </w:p>
          <w:p w:rsidR="00740932" w:rsidRPr="00B0353E" w:rsidRDefault="001A18E7" w:rsidP="001A18E7">
            <w:pPr>
              <w:pStyle w:val="Normlnweb"/>
              <w:spacing w:before="0" w:beforeAutospacing="0" w:after="0"/>
              <w:ind w:left="226"/>
              <w:jc w:val="both"/>
              <w:rPr>
                <w:rFonts w:ascii="Arial Narrow" w:hAnsi="Arial Narrow" w:cs="Calibri"/>
                <w:sz w:val="22"/>
                <w:szCs w:val="22"/>
              </w:rPr>
            </w:pPr>
            <w:r w:rsidRPr="00B0353E">
              <w:rPr>
                <w:rFonts w:ascii="Arial Narrow" w:hAnsi="Arial Narrow" w:cs="Calibri"/>
                <w:sz w:val="22"/>
                <w:szCs w:val="22"/>
              </w:rPr>
              <w:t xml:space="preserve"> betonu, cihel, tašek a</w:t>
            </w:r>
          </w:p>
          <w:p w:rsidR="001A18E7" w:rsidRPr="00B0353E" w:rsidRDefault="001A18E7" w:rsidP="001A18E7">
            <w:pPr>
              <w:pStyle w:val="Normlnweb"/>
              <w:spacing w:before="0" w:beforeAutospacing="0" w:after="0"/>
              <w:ind w:left="226"/>
              <w:jc w:val="both"/>
              <w:rPr>
                <w:rFonts w:ascii="Arial Narrow" w:hAnsi="Arial Narrow" w:cs="Calibri"/>
                <w:sz w:val="22"/>
                <w:szCs w:val="22"/>
              </w:rPr>
            </w:pPr>
            <w:r w:rsidRPr="00B0353E">
              <w:rPr>
                <w:rFonts w:ascii="Arial Narrow" w:hAnsi="Arial Narrow" w:cs="Calibri"/>
                <w:sz w:val="22"/>
                <w:szCs w:val="22"/>
              </w:rPr>
              <w:t xml:space="preserve"> keramických výrobků neuvedené pod číslem 17 01 06 </w:t>
            </w:r>
          </w:p>
        </w:tc>
        <w:tc>
          <w:tcPr>
            <w:tcW w:w="1108" w:type="dxa"/>
            <w:vAlign w:val="center"/>
          </w:tcPr>
          <w:p w:rsidR="001A18E7" w:rsidRPr="00B0353E" w:rsidRDefault="001A18E7" w:rsidP="001A18E7">
            <w:pPr>
              <w:pStyle w:val="Normlnweb"/>
              <w:spacing w:before="0" w:beforeAutospacing="0" w:after="0"/>
              <w:ind w:left="367"/>
              <w:jc w:val="both"/>
              <w:rPr>
                <w:rFonts w:ascii="Arial Narrow" w:hAnsi="Arial Narrow" w:cs="Calibri"/>
                <w:sz w:val="22"/>
                <w:szCs w:val="22"/>
              </w:rPr>
            </w:pPr>
            <w:r w:rsidRPr="00B0353E">
              <w:rPr>
                <w:rFonts w:ascii="Arial Narrow" w:hAnsi="Arial Narrow" w:cs="Calibri"/>
                <w:sz w:val="22"/>
                <w:szCs w:val="22"/>
              </w:rPr>
              <w:t>O</w:t>
            </w:r>
          </w:p>
        </w:tc>
        <w:tc>
          <w:tcPr>
            <w:tcW w:w="2861" w:type="dxa"/>
            <w:vAlign w:val="center"/>
          </w:tcPr>
          <w:p w:rsidR="001A18E7" w:rsidRPr="00B0353E" w:rsidRDefault="001A18E7" w:rsidP="001A18E7">
            <w:pPr>
              <w:pStyle w:val="Normlnweb"/>
              <w:spacing w:before="0" w:beforeAutospacing="0" w:after="0"/>
              <w:ind w:left="217"/>
              <w:jc w:val="both"/>
              <w:rPr>
                <w:rFonts w:ascii="Arial Narrow" w:hAnsi="Arial Narrow" w:cs="Calibri"/>
                <w:sz w:val="22"/>
                <w:szCs w:val="22"/>
              </w:rPr>
            </w:pPr>
            <w:r w:rsidRPr="00B0353E">
              <w:rPr>
                <w:rFonts w:ascii="Arial Narrow" w:hAnsi="Arial Narrow" w:cs="Calibri"/>
                <w:sz w:val="22"/>
                <w:szCs w:val="22"/>
              </w:rPr>
              <w:t>odvoz na skládku (recyklaci)</w:t>
            </w:r>
          </w:p>
        </w:tc>
      </w:tr>
      <w:tr w:rsidR="001A18E7" w:rsidRPr="00B0353E" w:rsidTr="00536ED2">
        <w:trPr>
          <w:trHeight w:val="351"/>
        </w:trPr>
        <w:tc>
          <w:tcPr>
            <w:tcW w:w="1843" w:type="dxa"/>
            <w:vAlign w:val="center"/>
          </w:tcPr>
          <w:p w:rsidR="001A18E7" w:rsidRPr="00B0353E" w:rsidRDefault="001A18E7" w:rsidP="00740932">
            <w:pPr>
              <w:pStyle w:val="Normlnweb"/>
              <w:spacing w:before="0" w:beforeAutospacing="0" w:after="0"/>
              <w:ind w:left="213"/>
              <w:jc w:val="both"/>
              <w:rPr>
                <w:rFonts w:ascii="Arial Narrow" w:hAnsi="Arial Narrow" w:cs="Calibri"/>
                <w:sz w:val="22"/>
                <w:szCs w:val="22"/>
              </w:rPr>
            </w:pPr>
            <w:r w:rsidRPr="00B0353E">
              <w:rPr>
                <w:rFonts w:ascii="Arial Narrow" w:hAnsi="Arial Narrow" w:cs="Calibri"/>
                <w:sz w:val="22"/>
                <w:szCs w:val="22"/>
              </w:rPr>
              <w:t>17 02 03</w:t>
            </w:r>
          </w:p>
        </w:tc>
        <w:tc>
          <w:tcPr>
            <w:tcW w:w="3118" w:type="dxa"/>
            <w:vAlign w:val="center"/>
          </w:tcPr>
          <w:p w:rsidR="001A18E7" w:rsidRPr="00B0353E" w:rsidRDefault="001A18E7" w:rsidP="001A18E7">
            <w:pPr>
              <w:pStyle w:val="Normlnweb"/>
              <w:spacing w:before="0" w:beforeAutospacing="0" w:after="0"/>
              <w:ind w:left="226"/>
              <w:jc w:val="both"/>
              <w:rPr>
                <w:rFonts w:ascii="Arial Narrow" w:hAnsi="Arial Narrow" w:cs="Calibri"/>
                <w:sz w:val="22"/>
                <w:szCs w:val="22"/>
              </w:rPr>
            </w:pPr>
            <w:r w:rsidRPr="00B0353E">
              <w:rPr>
                <w:rFonts w:ascii="Arial Narrow" w:hAnsi="Arial Narrow" w:cs="Calibri"/>
                <w:sz w:val="22"/>
                <w:szCs w:val="22"/>
              </w:rPr>
              <w:t xml:space="preserve">Plasty </w:t>
            </w:r>
          </w:p>
        </w:tc>
        <w:tc>
          <w:tcPr>
            <w:tcW w:w="1108" w:type="dxa"/>
            <w:vAlign w:val="center"/>
          </w:tcPr>
          <w:p w:rsidR="001A18E7" w:rsidRPr="00B0353E" w:rsidRDefault="001A18E7" w:rsidP="001A18E7">
            <w:pPr>
              <w:pStyle w:val="Normlnweb"/>
              <w:spacing w:before="0" w:beforeAutospacing="0" w:after="0"/>
              <w:ind w:left="367"/>
              <w:jc w:val="both"/>
              <w:rPr>
                <w:rFonts w:ascii="Arial Narrow" w:hAnsi="Arial Narrow" w:cs="Calibri"/>
                <w:sz w:val="22"/>
                <w:szCs w:val="22"/>
              </w:rPr>
            </w:pPr>
            <w:r w:rsidRPr="00B0353E">
              <w:rPr>
                <w:rFonts w:ascii="Arial Narrow" w:hAnsi="Arial Narrow" w:cs="Calibri"/>
                <w:sz w:val="22"/>
                <w:szCs w:val="22"/>
              </w:rPr>
              <w:t>O</w:t>
            </w:r>
          </w:p>
        </w:tc>
        <w:tc>
          <w:tcPr>
            <w:tcW w:w="2861" w:type="dxa"/>
            <w:vAlign w:val="center"/>
          </w:tcPr>
          <w:p w:rsidR="001A18E7" w:rsidRPr="00B0353E" w:rsidRDefault="001A18E7" w:rsidP="001A18E7">
            <w:pPr>
              <w:pStyle w:val="Normlnweb"/>
              <w:spacing w:before="0" w:beforeAutospacing="0" w:after="0"/>
              <w:ind w:left="217"/>
              <w:jc w:val="both"/>
              <w:rPr>
                <w:rFonts w:ascii="Arial Narrow" w:hAnsi="Arial Narrow" w:cs="Calibri"/>
                <w:sz w:val="22"/>
                <w:szCs w:val="22"/>
              </w:rPr>
            </w:pPr>
            <w:r w:rsidRPr="00B0353E">
              <w:rPr>
                <w:rFonts w:ascii="Arial Narrow" w:hAnsi="Arial Narrow" w:cs="Calibri"/>
                <w:sz w:val="22"/>
                <w:szCs w:val="22"/>
              </w:rPr>
              <w:t>odvoz na skládku</w:t>
            </w:r>
          </w:p>
        </w:tc>
      </w:tr>
      <w:tr w:rsidR="001A18E7" w:rsidRPr="00B0353E" w:rsidTr="00536ED2">
        <w:trPr>
          <w:trHeight w:val="351"/>
        </w:trPr>
        <w:tc>
          <w:tcPr>
            <w:tcW w:w="1843" w:type="dxa"/>
            <w:vAlign w:val="center"/>
          </w:tcPr>
          <w:p w:rsidR="001A18E7" w:rsidRPr="00B0353E" w:rsidRDefault="001A18E7" w:rsidP="00740932">
            <w:pPr>
              <w:pStyle w:val="Normlnweb"/>
              <w:spacing w:before="0" w:beforeAutospacing="0" w:after="0"/>
              <w:ind w:left="213"/>
              <w:jc w:val="both"/>
              <w:rPr>
                <w:rFonts w:ascii="Arial Narrow" w:hAnsi="Arial Narrow" w:cs="Calibri"/>
                <w:sz w:val="22"/>
                <w:szCs w:val="22"/>
              </w:rPr>
            </w:pPr>
            <w:r w:rsidRPr="00B0353E">
              <w:rPr>
                <w:rFonts w:ascii="Arial Narrow" w:hAnsi="Arial Narrow" w:cs="Calibri"/>
                <w:sz w:val="22"/>
                <w:szCs w:val="22"/>
              </w:rPr>
              <w:t>17 04 11</w:t>
            </w:r>
          </w:p>
        </w:tc>
        <w:tc>
          <w:tcPr>
            <w:tcW w:w="3118" w:type="dxa"/>
            <w:vAlign w:val="center"/>
          </w:tcPr>
          <w:p w:rsidR="001A18E7" w:rsidRPr="00B0353E" w:rsidRDefault="001A18E7" w:rsidP="001A18E7">
            <w:pPr>
              <w:pStyle w:val="Normlnweb"/>
              <w:spacing w:before="0" w:beforeAutospacing="0" w:after="0"/>
              <w:ind w:left="226"/>
              <w:jc w:val="both"/>
              <w:rPr>
                <w:rFonts w:ascii="Arial Narrow" w:hAnsi="Arial Narrow" w:cs="Calibri"/>
                <w:sz w:val="22"/>
                <w:szCs w:val="22"/>
              </w:rPr>
            </w:pPr>
            <w:r w:rsidRPr="00B0353E">
              <w:rPr>
                <w:rFonts w:ascii="Arial Narrow" w:hAnsi="Arial Narrow" w:cs="Calibri"/>
                <w:sz w:val="22"/>
                <w:szCs w:val="22"/>
              </w:rPr>
              <w:t xml:space="preserve">Kabely bez ropných látek a dehtu </w:t>
            </w:r>
          </w:p>
        </w:tc>
        <w:tc>
          <w:tcPr>
            <w:tcW w:w="1108" w:type="dxa"/>
            <w:vAlign w:val="center"/>
          </w:tcPr>
          <w:p w:rsidR="001A18E7" w:rsidRPr="00B0353E" w:rsidRDefault="001A18E7" w:rsidP="001A18E7">
            <w:pPr>
              <w:pStyle w:val="Normlnweb"/>
              <w:spacing w:before="0" w:beforeAutospacing="0" w:after="0"/>
              <w:ind w:left="367"/>
              <w:jc w:val="both"/>
              <w:rPr>
                <w:rFonts w:ascii="Arial Narrow" w:hAnsi="Arial Narrow" w:cs="Calibri"/>
                <w:sz w:val="22"/>
                <w:szCs w:val="22"/>
              </w:rPr>
            </w:pPr>
            <w:r w:rsidRPr="00B0353E">
              <w:rPr>
                <w:rFonts w:ascii="Arial Narrow" w:hAnsi="Arial Narrow" w:cs="Calibri"/>
                <w:sz w:val="22"/>
                <w:szCs w:val="22"/>
              </w:rPr>
              <w:t>O</w:t>
            </w:r>
          </w:p>
        </w:tc>
        <w:tc>
          <w:tcPr>
            <w:tcW w:w="2861" w:type="dxa"/>
            <w:vAlign w:val="center"/>
          </w:tcPr>
          <w:p w:rsidR="001A18E7" w:rsidRPr="00B0353E" w:rsidRDefault="001A18E7" w:rsidP="001A18E7">
            <w:pPr>
              <w:pStyle w:val="Normlnweb"/>
              <w:spacing w:before="0" w:beforeAutospacing="0" w:after="0"/>
              <w:ind w:left="217"/>
              <w:jc w:val="both"/>
              <w:rPr>
                <w:rFonts w:ascii="Arial Narrow" w:hAnsi="Arial Narrow" w:cs="Calibri"/>
                <w:sz w:val="22"/>
                <w:szCs w:val="22"/>
              </w:rPr>
            </w:pPr>
            <w:r w:rsidRPr="00B0353E">
              <w:rPr>
                <w:rFonts w:ascii="Arial Narrow" w:hAnsi="Arial Narrow" w:cs="Calibri"/>
                <w:sz w:val="22"/>
                <w:szCs w:val="22"/>
              </w:rPr>
              <w:t>sběrné suroviny</w:t>
            </w:r>
          </w:p>
        </w:tc>
      </w:tr>
      <w:tr w:rsidR="001A18E7" w:rsidRPr="00B0353E" w:rsidTr="00536ED2">
        <w:trPr>
          <w:trHeight w:val="351"/>
        </w:trPr>
        <w:tc>
          <w:tcPr>
            <w:tcW w:w="1843" w:type="dxa"/>
            <w:vAlign w:val="center"/>
          </w:tcPr>
          <w:p w:rsidR="001A18E7" w:rsidRPr="00B0353E" w:rsidRDefault="001A18E7" w:rsidP="00740932">
            <w:pPr>
              <w:pStyle w:val="Normlnweb"/>
              <w:spacing w:before="0" w:beforeAutospacing="0" w:after="0"/>
              <w:ind w:left="213"/>
              <w:jc w:val="both"/>
              <w:rPr>
                <w:rFonts w:ascii="Arial Narrow" w:hAnsi="Arial Narrow" w:cs="Calibri"/>
                <w:sz w:val="22"/>
                <w:szCs w:val="22"/>
              </w:rPr>
            </w:pPr>
            <w:r w:rsidRPr="00B0353E">
              <w:rPr>
                <w:rFonts w:ascii="Arial Narrow" w:hAnsi="Arial Narrow" w:cs="Calibri"/>
                <w:sz w:val="22"/>
                <w:szCs w:val="22"/>
              </w:rPr>
              <w:t>17 04 05</w:t>
            </w:r>
          </w:p>
        </w:tc>
        <w:tc>
          <w:tcPr>
            <w:tcW w:w="3118" w:type="dxa"/>
            <w:vAlign w:val="center"/>
          </w:tcPr>
          <w:p w:rsidR="001A18E7" w:rsidRPr="00B0353E" w:rsidRDefault="001A18E7" w:rsidP="001A18E7">
            <w:pPr>
              <w:pStyle w:val="Normlnweb"/>
              <w:spacing w:before="0" w:beforeAutospacing="0" w:after="0"/>
              <w:ind w:left="226"/>
              <w:jc w:val="both"/>
              <w:rPr>
                <w:rFonts w:ascii="Arial Narrow" w:hAnsi="Arial Narrow" w:cs="Calibri"/>
                <w:sz w:val="22"/>
                <w:szCs w:val="22"/>
              </w:rPr>
            </w:pPr>
            <w:r w:rsidRPr="00B0353E">
              <w:rPr>
                <w:rFonts w:ascii="Arial Narrow" w:hAnsi="Arial Narrow" w:cs="Calibri"/>
                <w:sz w:val="22"/>
                <w:szCs w:val="22"/>
              </w:rPr>
              <w:t xml:space="preserve">Železo a ocel </w:t>
            </w:r>
          </w:p>
        </w:tc>
        <w:tc>
          <w:tcPr>
            <w:tcW w:w="1108" w:type="dxa"/>
            <w:vAlign w:val="center"/>
          </w:tcPr>
          <w:p w:rsidR="001A18E7" w:rsidRPr="00B0353E" w:rsidRDefault="001A18E7" w:rsidP="001A18E7">
            <w:pPr>
              <w:pStyle w:val="Normlnweb"/>
              <w:spacing w:before="0" w:beforeAutospacing="0" w:after="0"/>
              <w:ind w:left="367"/>
              <w:jc w:val="both"/>
              <w:rPr>
                <w:rFonts w:ascii="Arial Narrow" w:hAnsi="Arial Narrow" w:cs="Calibri"/>
                <w:sz w:val="22"/>
                <w:szCs w:val="22"/>
              </w:rPr>
            </w:pPr>
            <w:r w:rsidRPr="00B0353E">
              <w:rPr>
                <w:rFonts w:ascii="Arial Narrow" w:hAnsi="Arial Narrow" w:cs="Calibri"/>
                <w:sz w:val="22"/>
                <w:szCs w:val="22"/>
              </w:rPr>
              <w:t>O</w:t>
            </w:r>
          </w:p>
        </w:tc>
        <w:tc>
          <w:tcPr>
            <w:tcW w:w="2861" w:type="dxa"/>
            <w:vAlign w:val="center"/>
          </w:tcPr>
          <w:p w:rsidR="001A18E7" w:rsidRPr="00B0353E" w:rsidRDefault="001A18E7" w:rsidP="001A18E7">
            <w:pPr>
              <w:pStyle w:val="Normlnweb"/>
              <w:spacing w:before="0" w:beforeAutospacing="0" w:after="0"/>
              <w:ind w:left="217"/>
              <w:jc w:val="both"/>
              <w:rPr>
                <w:rFonts w:ascii="Arial Narrow" w:hAnsi="Arial Narrow" w:cs="Calibri"/>
                <w:sz w:val="22"/>
                <w:szCs w:val="22"/>
              </w:rPr>
            </w:pPr>
            <w:r w:rsidRPr="00B0353E">
              <w:rPr>
                <w:rFonts w:ascii="Arial Narrow" w:hAnsi="Arial Narrow" w:cs="Calibri"/>
                <w:sz w:val="22"/>
                <w:szCs w:val="22"/>
              </w:rPr>
              <w:t>sběrné suroviny</w:t>
            </w:r>
          </w:p>
        </w:tc>
      </w:tr>
      <w:tr w:rsidR="001A18E7" w:rsidRPr="00B0353E" w:rsidTr="00536ED2">
        <w:trPr>
          <w:trHeight w:val="351"/>
        </w:trPr>
        <w:tc>
          <w:tcPr>
            <w:tcW w:w="1843" w:type="dxa"/>
            <w:vAlign w:val="center"/>
          </w:tcPr>
          <w:p w:rsidR="001A18E7" w:rsidRPr="00B0353E" w:rsidRDefault="001A18E7" w:rsidP="00740932">
            <w:pPr>
              <w:pStyle w:val="Normlnweb"/>
              <w:spacing w:before="0" w:beforeAutospacing="0" w:after="0"/>
              <w:ind w:left="213"/>
              <w:jc w:val="both"/>
              <w:rPr>
                <w:rFonts w:ascii="Arial Narrow" w:hAnsi="Arial Narrow" w:cs="Calibri"/>
                <w:sz w:val="22"/>
                <w:szCs w:val="22"/>
              </w:rPr>
            </w:pPr>
            <w:r w:rsidRPr="00B0353E">
              <w:rPr>
                <w:rFonts w:ascii="Arial Narrow" w:hAnsi="Arial Narrow" w:cs="Calibri"/>
                <w:sz w:val="22"/>
                <w:szCs w:val="22"/>
              </w:rPr>
              <w:t>17 08 02</w:t>
            </w:r>
          </w:p>
        </w:tc>
        <w:tc>
          <w:tcPr>
            <w:tcW w:w="3118" w:type="dxa"/>
            <w:vAlign w:val="center"/>
          </w:tcPr>
          <w:p w:rsidR="001A18E7" w:rsidRPr="00B0353E" w:rsidRDefault="001A18E7" w:rsidP="001A18E7">
            <w:pPr>
              <w:pStyle w:val="Normlnweb"/>
              <w:spacing w:before="0" w:beforeAutospacing="0" w:after="0"/>
              <w:ind w:left="226"/>
              <w:jc w:val="both"/>
              <w:rPr>
                <w:rFonts w:ascii="Arial Narrow" w:hAnsi="Arial Narrow" w:cs="Calibri"/>
                <w:sz w:val="22"/>
                <w:szCs w:val="22"/>
              </w:rPr>
            </w:pPr>
            <w:r w:rsidRPr="00B0353E">
              <w:rPr>
                <w:rFonts w:ascii="Arial Narrow" w:hAnsi="Arial Narrow" w:cs="Calibri"/>
                <w:sz w:val="22"/>
                <w:szCs w:val="22"/>
              </w:rPr>
              <w:t xml:space="preserve">Stavební materiály na bázi sádry neuvedené pod číslem 17 08 01 </w:t>
            </w:r>
          </w:p>
        </w:tc>
        <w:tc>
          <w:tcPr>
            <w:tcW w:w="1108" w:type="dxa"/>
            <w:vAlign w:val="center"/>
          </w:tcPr>
          <w:p w:rsidR="001A18E7" w:rsidRPr="00B0353E" w:rsidRDefault="001A18E7" w:rsidP="001A18E7">
            <w:pPr>
              <w:pStyle w:val="Normlnweb"/>
              <w:spacing w:before="0" w:beforeAutospacing="0" w:after="0"/>
              <w:ind w:left="367"/>
              <w:jc w:val="both"/>
              <w:rPr>
                <w:rFonts w:ascii="Arial Narrow" w:hAnsi="Arial Narrow" w:cs="Calibri"/>
                <w:sz w:val="22"/>
                <w:szCs w:val="22"/>
              </w:rPr>
            </w:pPr>
            <w:r w:rsidRPr="00B0353E">
              <w:rPr>
                <w:rFonts w:ascii="Arial Narrow" w:hAnsi="Arial Narrow" w:cs="Calibri"/>
                <w:sz w:val="22"/>
                <w:szCs w:val="22"/>
              </w:rPr>
              <w:t>O</w:t>
            </w:r>
          </w:p>
        </w:tc>
        <w:tc>
          <w:tcPr>
            <w:tcW w:w="2861" w:type="dxa"/>
            <w:vAlign w:val="center"/>
          </w:tcPr>
          <w:p w:rsidR="001A18E7" w:rsidRPr="00B0353E" w:rsidRDefault="001A18E7" w:rsidP="001A18E7">
            <w:pPr>
              <w:pStyle w:val="Normlnweb"/>
              <w:spacing w:before="0" w:beforeAutospacing="0" w:after="0"/>
              <w:ind w:left="217"/>
              <w:jc w:val="both"/>
              <w:rPr>
                <w:rFonts w:ascii="Arial Narrow" w:hAnsi="Arial Narrow" w:cs="Calibri"/>
                <w:sz w:val="22"/>
                <w:szCs w:val="22"/>
              </w:rPr>
            </w:pPr>
            <w:r w:rsidRPr="00B0353E">
              <w:rPr>
                <w:rFonts w:ascii="Arial Narrow" w:hAnsi="Arial Narrow" w:cs="Calibri"/>
                <w:sz w:val="22"/>
                <w:szCs w:val="22"/>
              </w:rPr>
              <w:t>odvoz na skládku</w:t>
            </w:r>
          </w:p>
        </w:tc>
      </w:tr>
    </w:tbl>
    <w:p w:rsidR="001A18E7" w:rsidRPr="00B0353E" w:rsidRDefault="001A18E7" w:rsidP="001A18E7">
      <w:pPr>
        <w:pStyle w:val="Normlnweb"/>
        <w:spacing w:before="0" w:beforeAutospacing="0" w:after="0"/>
        <w:ind w:left="709"/>
        <w:jc w:val="both"/>
        <w:rPr>
          <w:rFonts w:ascii="Arial Narrow" w:hAnsi="Arial Narrow" w:cs="Calibri"/>
          <w:sz w:val="22"/>
          <w:szCs w:val="22"/>
        </w:rPr>
      </w:pPr>
    </w:p>
    <w:p w:rsidR="001A18E7" w:rsidRPr="00B0353E" w:rsidRDefault="001A18E7" w:rsidP="001A18E7">
      <w:pPr>
        <w:pStyle w:val="Normlnweb"/>
        <w:spacing w:before="0" w:beforeAutospacing="0" w:after="0"/>
        <w:ind w:left="709"/>
        <w:jc w:val="both"/>
        <w:rPr>
          <w:rFonts w:ascii="Arial Narrow" w:hAnsi="Arial Narrow" w:cs="Calibri"/>
          <w:sz w:val="22"/>
          <w:szCs w:val="22"/>
        </w:rPr>
      </w:pPr>
    </w:p>
    <w:p w:rsidR="001A18E7" w:rsidRPr="00B0353E" w:rsidRDefault="001A18E7" w:rsidP="001A18E7">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t>15 odpadní obaly; absorpční činidla, čisticí tkaniny, filtrační materiály a ochranné oděvy jinak neurčené</w:t>
      </w:r>
    </w:p>
    <w:tbl>
      <w:tblPr>
        <w:tblW w:w="8917"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33"/>
        <w:gridCol w:w="3099"/>
        <w:gridCol w:w="1163"/>
        <w:gridCol w:w="2822"/>
      </w:tblGrid>
      <w:tr w:rsidR="001A18E7" w:rsidRPr="00B0353E" w:rsidTr="00536ED2">
        <w:trPr>
          <w:trHeight w:val="630"/>
        </w:trPr>
        <w:tc>
          <w:tcPr>
            <w:tcW w:w="1833" w:type="dxa"/>
            <w:tcBorders>
              <w:top w:val="single" w:sz="12" w:space="0" w:color="auto"/>
              <w:left w:val="single" w:sz="12" w:space="0" w:color="auto"/>
              <w:bottom w:val="single" w:sz="12" w:space="0" w:color="auto"/>
            </w:tcBorders>
            <w:vAlign w:val="center"/>
          </w:tcPr>
          <w:p w:rsidR="001A18E7" w:rsidRPr="00B0353E" w:rsidRDefault="001A18E7" w:rsidP="001A18E7">
            <w:pPr>
              <w:pStyle w:val="Normlnweb"/>
              <w:spacing w:before="0" w:beforeAutospacing="0" w:after="0"/>
              <w:ind w:left="123"/>
              <w:jc w:val="both"/>
              <w:rPr>
                <w:rFonts w:ascii="Arial Narrow" w:hAnsi="Arial Narrow" w:cs="Calibri"/>
                <w:sz w:val="22"/>
                <w:szCs w:val="22"/>
              </w:rPr>
            </w:pPr>
            <w:r w:rsidRPr="00B0353E">
              <w:rPr>
                <w:rFonts w:ascii="Arial Narrow" w:hAnsi="Arial Narrow" w:cs="Calibri"/>
                <w:sz w:val="22"/>
                <w:szCs w:val="22"/>
              </w:rPr>
              <w:lastRenderedPageBreak/>
              <w:t>Kód druhu odpadu</w:t>
            </w:r>
          </w:p>
        </w:tc>
        <w:tc>
          <w:tcPr>
            <w:tcW w:w="3099" w:type="dxa"/>
            <w:tcBorders>
              <w:top w:val="single" w:sz="12" w:space="0" w:color="auto"/>
              <w:bottom w:val="single" w:sz="12" w:space="0" w:color="auto"/>
            </w:tcBorders>
            <w:vAlign w:val="center"/>
          </w:tcPr>
          <w:p w:rsidR="001A18E7" w:rsidRPr="00B0353E" w:rsidRDefault="001A18E7" w:rsidP="001A18E7">
            <w:pPr>
              <w:pStyle w:val="Normlnweb"/>
              <w:spacing w:before="0" w:beforeAutospacing="0" w:after="0"/>
              <w:ind w:left="211"/>
              <w:jc w:val="both"/>
              <w:rPr>
                <w:rFonts w:ascii="Arial Narrow" w:hAnsi="Arial Narrow" w:cs="Calibri"/>
                <w:sz w:val="22"/>
                <w:szCs w:val="22"/>
              </w:rPr>
            </w:pPr>
            <w:r w:rsidRPr="00B0353E">
              <w:rPr>
                <w:rFonts w:ascii="Arial Narrow" w:hAnsi="Arial Narrow" w:cs="Calibri"/>
                <w:sz w:val="22"/>
                <w:szCs w:val="22"/>
              </w:rPr>
              <w:t>Název Odpadu</w:t>
            </w:r>
          </w:p>
        </w:tc>
        <w:tc>
          <w:tcPr>
            <w:tcW w:w="1163" w:type="dxa"/>
            <w:tcBorders>
              <w:top w:val="single" w:sz="12" w:space="0" w:color="auto"/>
              <w:bottom w:val="single" w:sz="12" w:space="0" w:color="auto"/>
            </w:tcBorders>
            <w:vAlign w:val="center"/>
          </w:tcPr>
          <w:p w:rsidR="001A18E7" w:rsidRPr="00B0353E" w:rsidRDefault="001A18E7" w:rsidP="001A18E7">
            <w:pPr>
              <w:pStyle w:val="Normlnweb"/>
              <w:spacing w:before="0" w:beforeAutospacing="0" w:after="0"/>
              <w:ind w:left="181"/>
              <w:jc w:val="both"/>
              <w:rPr>
                <w:rFonts w:ascii="Arial Narrow" w:hAnsi="Arial Narrow" w:cs="Calibri"/>
                <w:sz w:val="22"/>
                <w:szCs w:val="22"/>
              </w:rPr>
            </w:pPr>
            <w:r w:rsidRPr="00B0353E">
              <w:rPr>
                <w:rFonts w:ascii="Arial Narrow" w:hAnsi="Arial Narrow" w:cs="Calibri"/>
                <w:sz w:val="22"/>
                <w:szCs w:val="22"/>
              </w:rPr>
              <w:t>Kategorie odpadu</w:t>
            </w:r>
          </w:p>
        </w:tc>
        <w:tc>
          <w:tcPr>
            <w:tcW w:w="2822" w:type="dxa"/>
            <w:tcBorders>
              <w:top w:val="single" w:sz="12" w:space="0" w:color="auto"/>
              <w:bottom w:val="single" w:sz="12" w:space="0" w:color="auto"/>
              <w:right w:val="single" w:sz="12" w:space="0" w:color="auto"/>
            </w:tcBorders>
            <w:vAlign w:val="center"/>
          </w:tcPr>
          <w:p w:rsidR="001A18E7" w:rsidRPr="00B0353E" w:rsidRDefault="001A18E7" w:rsidP="001A18E7">
            <w:pPr>
              <w:pStyle w:val="Normlnweb"/>
              <w:spacing w:before="0" w:beforeAutospacing="0" w:after="0"/>
              <w:ind w:left="219"/>
              <w:jc w:val="both"/>
              <w:rPr>
                <w:rFonts w:ascii="Arial Narrow" w:hAnsi="Arial Narrow" w:cs="Calibri"/>
                <w:sz w:val="22"/>
                <w:szCs w:val="22"/>
              </w:rPr>
            </w:pPr>
            <w:r w:rsidRPr="00B0353E">
              <w:rPr>
                <w:rFonts w:ascii="Arial Narrow" w:hAnsi="Arial Narrow" w:cs="Calibri"/>
                <w:sz w:val="22"/>
                <w:szCs w:val="22"/>
              </w:rPr>
              <w:t>Zpracování odpadu</w:t>
            </w:r>
          </w:p>
        </w:tc>
      </w:tr>
      <w:tr w:rsidR="001A18E7" w:rsidRPr="00B0353E" w:rsidTr="00536ED2">
        <w:trPr>
          <w:trHeight w:val="351"/>
        </w:trPr>
        <w:tc>
          <w:tcPr>
            <w:tcW w:w="1833" w:type="dxa"/>
            <w:tcBorders>
              <w:top w:val="single" w:sz="12" w:space="0" w:color="auto"/>
            </w:tcBorders>
            <w:vAlign w:val="center"/>
          </w:tcPr>
          <w:p w:rsidR="001A18E7" w:rsidRPr="00B0353E" w:rsidRDefault="001A18E7" w:rsidP="001A18E7">
            <w:pPr>
              <w:pStyle w:val="Normlnweb"/>
              <w:spacing w:before="0" w:beforeAutospacing="0" w:after="0"/>
              <w:ind w:left="123"/>
              <w:jc w:val="both"/>
              <w:rPr>
                <w:rFonts w:ascii="Arial Narrow" w:hAnsi="Arial Narrow" w:cs="Calibri"/>
                <w:sz w:val="22"/>
                <w:szCs w:val="22"/>
              </w:rPr>
            </w:pPr>
            <w:r w:rsidRPr="00B0353E">
              <w:rPr>
                <w:rFonts w:ascii="Arial Narrow" w:hAnsi="Arial Narrow" w:cs="Calibri"/>
                <w:sz w:val="22"/>
                <w:szCs w:val="22"/>
              </w:rPr>
              <w:t>15 01 06</w:t>
            </w:r>
          </w:p>
        </w:tc>
        <w:tc>
          <w:tcPr>
            <w:tcW w:w="3099" w:type="dxa"/>
            <w:tcBorders>
              <w:top w:val="single" w:sz="12" w:space="0" w:color="auto"/>
            </w:tcBorders>
            <w:vAlign w:val="center"/>
          </w:tcPr>
          <w:p w:rsidR="001A18E7" w:rsidRPr="00B0353E" w:rsidRDefault="001A18E7" w:rsidP="001A18E7">
            <w:pPr>
              <w:pStyle w:val="Normlnweb"/>
              <w:spacing w:before="0" w:beforeAutospacing="0" w:after="0"/>
              <w:ind w:left="211"/>
              <w:jc w:val="both"/>
              <w:rPr>
                <w:rFonts w:ascii="Arial Narrow" w:hAnsi="Arial Narrow" w:cs="Calibri"/>
                <w:sz w:val="22"/>
                <w:szCs w:val="22"/>
              </w:rPr>
            </w:pPr>
            <w:r w:rsidRPr="00B0353E">
              <w:rPr>
                <w:rFonts w:ascii="Arial Narrow" w:hAnsi="Arial Narrow" w:cs="Calibri"/>
                <w:sz w:val="22"/>
                <w:szCs w:val="22"/>
              </w:rPr>
              <w:t xml:space="preserve">směsné obaly </w:t>
            </w:r>
          </w:p>
        </w:tc>
        <w:tc>
          <w:tcPr>
            <w:tcW w:w="1163" w:type="dxa"/>
            <w:tcBorders>
              <w:top w:val="single" w:sz="12" w:space="0" w:color="auto"/>
            </w:tcBorders>
            <w:vAlign w:val="center"/>
          </w:tcPr>
          <w:p w:rsidR="001A18E7" w:rsidRPr="00B0353E" w:rsidRDefault="001A18E7" w:rsidP="001A18E7">
            <w:pPr>
              <w:pStyle w:val="Normlnweb"/>
              <w:spacing w:before="0" w:beforeAutospacing="0" w:after="0"/>
              <w:ind w:left="352"/>
              <w:jc w:val="both"/>
              <w:rPr>
                <w:rFonts w:ascii="Arial Narrow" w:hAnsi="Arial Narrow" w:cs="Calibri"/>
                <w:sz w:val="22"/>
                <w:szCs w:val="22"/>
              </w:rPr>
            </w:pPr>
            <w:r w:rsidRPr="00B0353E">
              <w:rPr>
                <w:rFonts w:ascii="Arial Narrow" w:hAnsi="Arial Narrow" w:cs="Calibri"/>
                <w:sz w:val="22"/>
                <w:szCs w:val="22"/>
              </w:rPr>
              <w:t>O</w:t>
            </w:r>
          </w:p>
        </w:tc>
        <w:tc>
          <w:tcPr>
            <w:tcW w:w="2822" w:type="dxa"/>
            <w:tcBorders>
              <w:top w:val="single" w:sz="12" w:space="0" w:color="auto"/>
            </w:tcBorders>
            <w:vAlign w:val="center"/>
          </w:tcPr>
          <w:p w:rsidR="001A18E7" w:rsidRPr="00B0353E" w:rsidRDefault="001A18E7" w:rsidP="001A18E7">
            <w:pPr>
              <w:pStyle w:val="Normlnweb"/>
              <w:spacing w:before="0" w:beforeAutospacing="0" w:after="0"/>
              <w:ind w:left="219"/>
              <w:jc w:val="both"/>
              <w:rPr>
                <w:rFonts w:ascii="Arial Narrow" w:hAnsi="Arial Narrow" w:cs="Calibri"/>
                <w:sz w:val="22"/>
                <w:szCs w:val="22"/>
              </w:rPr>
            </w:pPr>
            <w:r w:rsidRPr="00B0353E">
              <w:rPr>
                <w:rFonts w:ascii="Arial Narrow" w:hAnsi="Arial Narrow" w:cs="Calibri"/>
                <w:sz w:val="22"/>
                <w:szCs w:val="22"/>
              </w:rPr>
              <w:t>odvoz na skládku</w:t>
            </w:r>
          </w:p>
        </w:tc>
      </w:tr>
      <w:tr w:rsidR="001A18E7" w:rsidRPr="00B0353E" w:rsidTr="00536ED2">
        <w:trPr>
          <w:trHeight w:val="351"/>
        </w:trPr>
        <w:tc>
          <w:tcPr>
            <w:tcW w:w="1833" w:type="dxa"/>
            <w:vAlign w:val="center"/>
          </w:tcPr>
          <w:p w:rsidR="001A18E7" w:rsidRPr="00B0353E" w:rsidRDefault="001A18E7" w:rsidP="001A18E7">
            <w:pPr>
              <w:pStyle w:val="Normlnweb"/>
              <w:spacing w:before="0" w:beforeAutospacing="0" w:after="0"/>
              <w:ind w:left="123"/>
              <w:jc w:val="both"/>
              <w:rPr>
                <w:rFonts w:ascii="Arial Narrow" w:hAnsi="Arial Narrow" w:cs="Calibri"/>
                <w:sz w:val="22"/>
                <w:szCs w:val="22"/>
              </w:rPr>
            </w:pPr>
            <w:r w:rsidRPr="00B0353E">
              <w:rPr>
                <w:rFonts w:ascii="Arial Narrow" w:hAnsi="Arial Narrow" w:cs="Calibri"/>
                <w:sz w:val="22"/>
                <w:szCs w:val="22"/>
              </w:rPr>
              <w:t>15 01 02</w:t>
            </w:r>
          </w:p>
        </w:tc>
        <w:tc>
          <w:tcPr>
            <w:tcW w:w="3099" w:type="dxa"/>
            <w:vAlign w:val="center"/>
          </w:tcPr>
          <w:p w:rsidR="001A18E7" w:rsidRPr="00B0353E" w:rsidRDefault="001A18E7" w:rsidP="001A18E7">
            <w:pPr>
              <w:pStyle w:val="Normlnweb"/>
              <w:spacing w:before="0" w:beforeAutospacing="0" w:after="0"/>
              <w:ind w:left="211"/>
              <w:jc w:val="both"/>
              <w:rPr>
                <w:rFonts w:ascii="Arial Narrow" w:hAnsi="Arial Narrow" w:cs="Calibri"/>
                <w:sz w:val="22"/>
                <w:szCs w:val="22"/>
              </w:rPr>
            </w:pPr>
            <w:r w:rsidRPr="00B0353E">
              <w:rPr>
                <w:rFonts w:ascii="Arial Narrow" w:hAnsi="Arial Narrow" w:cs="Calibri"/>
                <w:sz w:val="22"/>
                <w:szCs w:val="22"/>
              </w:rPr>
              <w:t xml:space="preserve">plastové obaly </w:t>
            </w:r>
          </w:p>
        </w:tc>
        <w:tc>
          <w:tcPr>
            <w:tcW w:w="1163" w:type="dxa"/>
            <w:vAlign w:val="center"/>
          </w:tcPr>
          <w:p w:rsidR="001A18E7" w:rsidRPr="00B0353E" w:rsidRDefault="001A18E7" w:rsidP="001A18E7">
            <w:pPr>
              <w:pStyle w:val="Normlnweb"/>
              <w:spacing w:before="0" w:beforeAutospacing="0" w:after="0"/>
              <w:ind w:left="352"/>
              <w:jc w:val="both"/>
              <w:rPr>
                <w:rFonts w:ascii="Arial Narrow" w:hAnsi="Arial Narrow" w:cs="Calibri"/>
                <w:sz w:val="22"/>
                <w:szCs w:val="22"/>
              </w:rPr>
            </w:pPr>
            <w:r w:rsidRPr="00B0353E">
              <w:rPr>
                <w:rFonts w:ascii="Arial Narrow" w:hAnsi="Arial Narrow" w:cs="Calibri"/>
                <w:sz w:val="22"/>
                <w:szCs w:val="22"/>
              </w:rPr>
              <w:t>O</w:t>
            </w:r>
          </w:p>
        </w:tc>
        <w:tc>
          <w:tcPr>
            <w:tcW w:w="2822" w:type="dxa"/>
            <w:vAlign w:val="center"/>
          </w:tcPr>
          <w:p w:rsidR="001A18E7" w:rsidRPr="00B0353E" w:rsidRDefault="001A18E7" w:rsidP="001A18E7">
            <w:pPr>
              <w:pStyle w:val="Normlnweb"/>
              <w:spacing w:before="0" w:beforeAutospacing="0" w:after="0"/>
              <w:ind w:left="219"/>
              <w:jc w:val="both"/>
              <w:rPr>
                <w:rFonts w:ascii="Arial Narrow" w:hAnsi="Arial Narrow" w:cs="Calibri"/>
                <w:sz w:val="22"/>
                <w:szCs w:val="22"/>
              </w:rPr>
            </w:pPr>
            <w:r w:rsidRPr="00B0353E">
              <w:rPr>
                <w:rFonts w:ascii="Arial Narrow" w:hAnsi="Arial Narrow" w:cs="Calibri"/>
                <w:sz w:val="22"/>
                <w:szCs w:val="22"/>
              </w:rPr>
              <w:t>odvoz na skládku</w:t>
            </w:r>
          </w:p>
        </w:tc>
      </w:tr>
      <w:tr w:rsidR="001A18E7" w:rsidRPr="00B0353E" w:rsidTr="00536ED2">
        <w:trPr>
          <w:trHeight w:val="351"/>
        </w:trPr>
        <w:tc>
          <w:tcPr>
            <w:tcW w:w="1833" w:type="dxa"/>
            <w:vAlign w:val="center"/>
          </w:tcPr>
          <w:p w:rsidR="001A18E7" w:rsidRPr="00B0353E" w:rsidRDefault="001A18E7" w:rsidP="001A18E7">
            <w:pPr>
              <w:pStyle w:val="Normlnweb"/>
              <w:spacing w:before="0" w:beforeAutospacing="0" w:after="0"/>
              <w:ind w:left="123"/>
              <w:jc w:val="both"/>
              <w:rPr>
                <w:rFonts w:ascii="Arial Narrow" w:hAnsi="Arial Narrow" w:cs="Calibri"/>
                <w:sz w:val="22"/>
                <w:szCs w:val="22"/>
              </w:rPr>
            </w:pPr>
            <w:r w:rsidRPr="00B0353E">
              <w:rPr>
                <w:rFonts w:ascii="Arial Narrow" w:hAnsi="Arial Narrow" w:cs="Calibri"/>
                <w:sz w:val="22"/>
                <w:szCs w:val="22"/>
              </w:rPr>
              <w:t>15 01 01</w:t>
            </w:r>
          </w:p>
        </w:tc>
        <w:tc>
          <w:tcPr>
            <w:tcW w:w="3099" w:type="dxa"/>
            <w:vAlign w:val="center"/>
          </w:tcPr>
          <w:p w:rsidR="001A18E7" w:rsidRPr="00B0353E" w:rsidRDefault="001A18E7" w:rsidP="001A18E7">
            <w:pPr>
              <w:pStyle w:val="Normlnweb"/>
              <w:spacing w:before="0" w:beforeAutospacing="0" w:after="0"/>
              <w:ind w:left="211"/>
              <w:jc w:val="both"/>
              <w:rPr>
                <w:rFonts w:ascii="Arial Narrow" w:hAnsi="Arial Narrow" w:cs="Calibri"/>
                <w:sz w:val="22"/>
                <w:szCs w:val="22"/>
              </w:rPr>
            </w:pPr>
            <w:r w:rsidRPr="00B0353E">
              <w:rPr>
                <w:rFonts w:ascii="Arial Narrow" w:hAnsi="Arial Narrow" w:cs="Calibri"/>
                <w:sz w:val="22"/>
                <w:szCs w:val="22"/>
              </w:rPr>
              <w:t>papírové a lepenkové obaly</w:t>
            </w:r>
          </w:p>
        </w:tc>
        <w:tc>
          <w:tcPr>
            <w:tcW w:w="1163" w:type="dxa"/>
            <w:vAlign w:val="center"/>
          </w:tcPr>
          <w:p w:rsidR="001A18E7" w:rsidRPr="00B0353E" w:rsidRDefault="001A18E7" w:rsidP="001A18E7">
            <w:pPr>
              <w:pStyle w:val="Normlnweb"/>
              <w:spacing w:before="0" w:beforeAutospacing="0" w:after="0"/>
              <w:ind w:left="352"/>
              <w:jc w:val="both"/>
              <w:rPr>
                <w:rFonts w:ascii="Arial Narrow" w:hAnsi="Arial Narrow" w:cs="Calibri"/>
                <w:sz w:val="22"/>
                <w:szCs w:val="22"/>
              </w:rPr>
            </w:pPr>
            <w:r w:rsidRPr="00B0353E">
              <w:rPr>
                <w:rFonts w:ascii="Arial Narrow" w:hAnsi="Arial Narrow" w:cs="Calibri"/>
                <w:sz w:val="22"/>
                <w:szCs w:val="22"/>
              </w:rPr>
              <w:t>O</w:t>
            </w:r>
          </w:p>
        </w:tc>
        <w:tc>
          <w:tcPr>
            <w:tcW w:w="2822" w:type="dxa"/>
            <w:vAlign w:val="center"/>
          </w:tcPr>
          <w:p w:rsidR="001A18E7" w:rsidRPr="00B0353E" w:rsidRDefault="001A18E7" w:rsidP="001A18E7">
            <w:pPr>
              <w:pStyle w:val="Normlnweb"/>
              <w:spacing w:before="0" w:beforeAutospacing="0" w:after="0"/>
              <w:ind w:left="219"/>
              <w:jc w:val="both"/>
              <w:rPr>
                <w:rFonts w:ascii="Arial Narrow" w:hAnsi="Arial Narrow" w:cs="Calibri"/>
                <w:sz w:val="22"/>
                <w:szCs w:val="22"/>
              </w:rPr>
            </w:pPr>
            <w:r w:rsidRPr="00B0353E">
              <w:rPr>
                <w:rFonts w:ascii="Arial Narrow" w:hAnsi="Arial Narrow" w:cs="Calibri"/>
                <w:sz w:val="22"/>
                <w:szCs w:val="22"/>
              </w:rPr>
              <w:t>odvoz na skládku (recyklaci)</w:t>
            </w:r>
          </w:p>
        </w:tc>
      </w:tr>
    </w:tbl>
    <w:p w:rsidR="001A18E7" w:rsidRPr="00B0353E" w:rsidRDefault="001A18E7" w:rsidP="001A18E7">
      <w:pPr>
        <w:pStyle w:val="Normlnweb"/>
        <w:spacing w:before="0" w:beforeAutospacing="0" w:after="0"/>
        <w:ind w:left="709"/>
        <w:jc w:val="both"/>
        <w:rPr>
          <w:rFonts w:ascii="Arial Narrow" w:hAnsi="Arial Narrow" w:cs="Calibri"/>
          <w:sz w:val="22"/>
          <w:szCs w:val="22"/>
        </w:rPr>
      </w:pPr>
    </w:p>
    <w:p w:rsidR="001A18E7" w:rsidRPr="00B0353E" w:rsidRDefault="001A18E7" w:rsidP="001A18E7">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t>20 ostatní komunální odpady</w:t>
      </w: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3118"/>
        <w:gridCol w:w="1134"/>
        <w:gridCol w:w="2835"/>
      </w:tblGrid>
      <w:tr w:rsidR="001A18E7" w:rsidRPr="00B0353E" w:rsidTr="000D27B5">
        <w:trPr>
          <w:trHeight w:val="574"/>
        </w:trPr>
        <w:tc>
          <w:tcPr>
            <w:tcW w:w="1843" w:type="dxa"/>
            <w:tcBorders>
              <w:top w:val="single" w:sz="12" w:space="0" w:color="auto"/>
              <w:left w:val="single" w:sz="12" w:space="0" w:color="auto"/>
              <w:bottom w:val="single" w:sz="12" w:space="0" w:color="auto"/>
            </w:tcBorders>
            <w:vAlign w:val="center"/>
          </w:tcPr>
          <w:p w:rsidR="001A18E7" w:rsidRPr="00B0353E" w:rsidRDefault="001A18E7" w:rsidP="001A18E7">
            <w:pPr>
              <w:pStyle w:val="Normlnweb"/>
              <w:spacing w:before="0" w:beforeAutospacing="0" w:after="0"/>
              <w:ind w:left="123"/>
              <w:jc w:val="both"/>
              <w:rPr>
                <w:rFonts w:ascii="Arial Narrow" w:hAnsi="Arial Narrow" w:cs="Calibri"/>
                <w:sz w:val="22"/>
                <w:szCs w:val="22"/>
              </w:rPr>
            </w:pPr>
            <w:r w:rsidRPr="00B0353E">
              <w:rPr>
                <w:rFonts w:ascii="Arial Narrow" w:hAnsi="Arial Narrow" w:cs="Calibri"/>
                <w:sz w:val="22"/>
                <w:szCs w:val="22"/>
              </w:rPr>
              <w:t>Kód druhu odpadu</w:t>
            </w:r>
          </w:p>
        </w:tc>
        <w:tc>
          <w:tcPr>
            <w:tcW w:w="3118" w:type="dxa"/>
            <w:tcBorders>
              <w:top w:val="single" w:sz="12" w:space="0" w:color="auto"/>
              <w:bottom w:val="single" w:sz="12" w:space="0" w:color="auto"/>
            </w:tcBorders>
            <w:vAlign w:val="center"/>
          </w:tcPr>
          <w:p w:rsidR="001A18E7" w:rsidRPr="00B0353E" w:rsidRDefault="001A18E7" w:rsidP="001A18E7">
            <w:pPr>
              <w:pStyle w:val="Normlnweb"/>
              <w:spacing w:before="0" w:beforeAutospacing="0" w:after="0"/>
              <w:ind w:left="211"/>
              <w:jc w:val="both"/>
              <w:rPr>
                <w:rFonts w:ascii="Arial Narrow" w:hAnsi="Arial Narrow" w:cs="Calibri"/>
                <w:sz w:val="22"/>
                <w:szCs w:val="22"/>
              </w:rPr>
            </w:pPr>
            <w:r w:rsidRPr="00B0353E">
              <w:rPr>
                <w:rFonts w:ascii="Arial Narrow" w:hAnsi="Arial Narrow" w:cs="Calibri"/>
                <w:sz w:val="22"/>
                <w:szCs w:val="22"/>
              </w:rPr>
              <w:t>Název Odpadu</w:t>
            </w:r>
          </w:p>
        </w:tc>
        <w:tc>
          <w:tcPr>
            <w:tcW w:w="1134" w:type="dxa"/>
            <w:tcBorders>
              <w:top w:val="single" w:sz="12" w:space="0" w:color="auto"/>
              <w:bottom w:val="single" w:sz="12" w:space="0" w:color="auto"/>
            </w:tcBorders>
            <w:vAlign w:val="center"/>
          </w:tcPr>
          <w:p w:rsidR="001A18E7" w:rsidRPr="00B0353E" w:rsidRDefault="001A18E7" w:rsidP="001A18E7">
            <w:pPr>
              <w:pStyle w:val="Normlnweb"/>
              <w:spacing w:before="0" w:beforeAutospacing="0" w:after="0"/>
              <w:ind w:left="211"/>
              <w:jc w:val="both"/>
              <w:rPr>
                <w:rFonts w:ascii="Arial Narrow" w:hAnsi="Arial Narrow" w:cs="Calibri"/>
                <w:sz w:val="22"/>
                <w:szCs w:val="22"/>
              </w:rPr>
            </w:pPr>
            <w:r w:rsidRPr="00B0353E">
              <w:rPr>
                <w:rFonts w:ascii="Arial Narrow" w:hAnsi="Arial Narrow" w:cs="Calibri"/>
                <w:sz w:val="22"/>
                <w:szCs w:val="22"/>
              </w:rPr>
              <w:t>Kategorie odpadu</w:t>
            </w:r>
          </w:p>
        </w:tc>
        <w:tc>
          <w:tcPr>
            <w:tcW w:w="2835" w:type="dxa"/>
            <w:tcBorders>
              <w:top w:val="single" w:sz="12" w:space="0" w:color="auto"/>
              <w:bottom w:val="single" w:sz="12" w:space="0" w:color="auto"/>
              <w:right w:val="single" w:sz="12" w:space="0" w:color="auto"/>
            </w:tcBorders>
            <w:vAlign w:val="center"/>
          </w:tcPr>
          <w:p w:rsidR="001A18E7" w:rsidRPr="00B0353E" w:rsidRDefault="001A18E7" w:rsidP="001A18E7">
            <w:pPr>
              <w:pStyle w:val="Normlnweb"/>
              <w:spacing w:before="0" w:beforeAutospacing="0" w:after="0"/>
              <w:ind w:left="219"/>
              <w:jc w:val="both"/>
              <w:rPr>
                <w:rFonts w:ascii="Arial Narrow" w:hAnsi="Arial Narrow" w:cs="Calibri"/>
                <w:sz w:val="22"/>
                <w:szCs w:val="22"/>
              </w:rPr>
            </w:pPr>
            <w:r w:rsidRPr="00B0353E">
              <w:rPr>
                <w:rFonts w:ascii="Arial Narrow" w:hAnsi="Arial Narrow" w:cs="Calibri"/>
                <w:sz w:val="22"/>
                <w:szCs w:val="22"/>
              </w:rPr>
              <w:t>Zpracování odpadu</w:t>
            </w:r>
          </w:p>
        </w:tc>
      </w:tr>
      <w:tr w:rsidR="001A18E7" w:rsidRPr="00B0353E" w:rsidTr="000D27B5">
        <w:trPr>
          <w:trHeight w:val="360"/>
        </w:trPr>
        <w:tc>
          <w:tcPr>
            <w:tcW w:w="1843" w:type="dxa"/>
            <w:tcBorders>
              <w:top w:val="single" w:sz="12" w:space="0" w:color="auto"/>
            </w:tcBorders>
            <w:vAlign w:val="center"/>
          </w:tcPr>
          <w:p w:rsidR="001A18E7" w:rsidRPr="00B0353E" w:rsidRDefault="001A18E7" w:rsidP="001A18E7">
            <w:pPr>
              <w:pStyle w:val="Normlnweb"/>
              <w:spacing w:before="0" w:beforeAutospacing="0" w:after="0"/>
              <w:ind w:left="123"/>
              <w:jc w:val="both"/>
              <w:rPr>
                <w:rFonts w:ascii="Arial Narrow" w:hAnsi="Arial Narrow" w:cs="Calibri"/>
                <w:sz w:val="22"/>
                <w:szCs w:val="22"/>
              </w:rPr>
            </w:pPr>
            <w:r w:rsidRPr="00B0353E">
              <w:rPr>
                <w:rFonts w:ascii="Arial Narrow" w:hAnsi="Arial Narrow" w:cs="Calibri"/>
                <w:sz w:val="22"/>
                <w:szCs w:val="22"/>
              </w:rPr>
              <w:t>20 03 01</w:t>
            </w:r>
          </w:p>
        </w:tc>
        <w:tc>
          <w:tcPr>
            <w:tcW w:w="3118" w:type="dxa"/>
            <w:tcBorders>
              <w:top w:val="single" w:sz="12" w:space="0" w:color="auto"/>
            </w:tcBorders>
            <w:vAlign w:val="center"/>
          </w:tcPr>
          <w:p w:rsidR="001A18E7" w:rsidRPr="00B0353E" w:rsidRDefault="001A18E7" w:rsidP="001A18E7">
            <w:pPr>
              <w:pStyle w:val="Normlnweb"/>
              <w:spacing w:before="0" w:beforeAutospacing="0" w:after="0"/>
              <w:ind w:left="211"/>
              <w:jc w:val="both"/>
              <w:rPr>
                <w:rFonts w:ascii="Arial Narrow" w:hAnsi="Arial Narrow" w:cs="Calibri"/>
                <w:sz w:val="22"/>
                <w:szCs w:val="22"/>
              </w:rPr>
            </w:pPr>
            <w:r w:rsidRPr="00B0353E">
              <w:rPr>
                <w:rFonts w:ascii="Arial Narrow" w:hAnsi="Arial Narrow" w:cs="Calibri"/>
                <w:sz w:val="22"/>
                <w:szCs w:val="22"/>
              </w:rPr>
              <w:t xml:space="preserve">Směsný komunální odpad </w:t>
            </w:r>
          </w:p>
        </w:tc>
        <w:tc>
          <w:tcPr>
            <w:tcW w:w="1134" w:type="dxa"/>
            <w:tcBorders>
              <w:top w:val="single" w:sz="12" w:space="0" w:color="auto"/>
            </w:tcBorders>
            <w:vAlign w:val="center"/>
          </w:tcPr>
          <w:p w:rsidR="001A18E7" w:rsidRPr="00B0353E" w:rsidRDefault="001A18E7" w:rsidP="001A18E7">
            <w:pPr>
              <w:pStyle w:val="Normlnweb"/>
              <w:spacing w:before="0" w:beforeAutospacing="0" w:after="0"/>
              <w:ind w:left="352"/>
              <w:jc w:val="both"/>
              <w:rPr>
                <w:rFonts w:ascii="Arial Narrow" w:hAnsi="Arial Narrow" w:cs="Calibri"/>
                <w:sz w:val="22"/>
                <w:szCs w:val="22"/>
              </w:rPr>
            </w:pPr>
            <w:r w:rsidRPr="00B0353E">
              <w:rPr>
                <w:rFonts w:ascii="Arial Narrow" w:hAnsi="Arial Narrow" w:cs="Calibri"/>
                <w:sz w:val="22"/>
                <w:szCs w:val="22"/>
              </w:rPr>
              <w:t>O</w:t>
            </w:r>
          </w:p>
        </w:tc>
        <w:tc>
          <w:tcPr>
            <w:tcW w:w="2835" w:type="dxa"/>
            <w:tcBorders>
              <w:top w:val="single" w:sz="12" w:space="0" w:color="auto"/>
            </w:tcBorders>
            <w:vAlign w:val="center"/>
          </w:tcPr>
          <w:p w:rsidR="001A18E7" w:rsidRPr="00B0353E" w:rsidRDefault="001A18E7" w:rsidP="001A18E7">
            <w:pPr>
              <w:pStyle w:val="Normlnweb"/>
              <w:spacing w:before="0" w:beforeAutospacing="0" w:after="0"/>
              <w:ind w:left="219"/>
              <w:jc w:val="both"/>
              <w:rPr>
                <w:rFonts w:ascii="Arial Narrow" w:hAnsi="Arial Narrow" w:cs="Calibri"/>
                <w:sz w:val="22"/>
                <w:szCs w:val="22"/>
              </w:rPr>
            </w:pPr>
            <w:r w:rsidRPr="00B0353E">
              <w:rPr>
                <w:rFonts w:ascii="Arial Narrow" w:hAnsi="Arial Narrow" w:cs="Calibri"/>
                <w:sz w:val="22"/>
                <w:szCs w:val="22"/>
              </w:rPr>
              <w:t>odvoz na skládku</w:t>
            </w:r>
          </w:p>
        </w:tc>
      </w:tr>
      <w:tr w:rsidR="001A18E7" w:rsidRPr="00B0353E" w:rsidTr="000D27B5">
        <w:trPr>
          <w:trHeight w:val="360"/>
        </w:trPr>
        <w:tc>
          <w:tcPr>
            <w:tcW w:w="1843" w:type="dxa"/>
            <w:vAlign w:val="center"/>
          </w:tcPr>
          <w:p w:rsidR="001A18E7" w:rsidRPr="00B0353E" w:rsidRDefault="001A18E7" w:rsidP="001A18E7">
            <w:pPr>
              <w:pStyle w:val="Normlnweb"/>
              <w:spacing w:before="0" w:beforeAutospacing="0" w:after="0"/>
              <w:ind w:left="123"/>
              <w:jc w:val="both"/>
              <w:rPr>
                <w:rFonts w:ascii="Arial Narrow" w:hAnsi="Arial Narrow" w:cs="Calibri"/>
                <w:sz w:val="22"/>
                <w:szCs w:val="22"/>
              </w:rPr>
            </w:pPr>
            <w:r w:rsidRPr="00B0353E">
              <w:rPr>
                <w:rFonts w:ascii="Arial Narrow" w:hAnsi="Arial Narrow" w:cs="Calibri"/>
                <w:sz w:val="22"/>
                <w:szCs w:val="22"/>
              </w:rPr>
              <w:t>20 03 07</w:t>
            </w:r>
          </w:p>
        </w:tc>
        <w:tc>
          <w:tcPr>
            <w:tcW w:w="3118" w:type="dxa"/>
            <w:vAlign w:val="center"/>
          </w:tcPr>
          <w:p w:rsidR="001A18E7" w:rsidRPr="00B0353E" w:rsidRDefault="001A18E7" w:rsidP="001A18E7">
            <w:pPr>
              <w:pStyle w:val="Normlnweb"/>
              <w:spacing w:before="0" w:beforeAutospacing="0" w:after="0"/>
              <w:ind w:left="211"/>
              <w:jc w:val="both"/>
              <w:rPr>
                <w:rFonts w:ascii="Arial Narrow" w:hAnsi="Arial Narrow" w:cs="Calibri"/>
                <w:sz w:val="22"/>
                <w:szCs w:val="22"/>
              </w:rPr>
            </w:pPr>
            <w:r w:rsidRPr="00B0353E">
              <w:rPr>
                <w:rFonts w:ascii="Arial Narrow" w:hAnsi="Arial Narrow" w:cs="Calibri"/>
                <w:sz w:val="22"/>
                <w:szCs w:val="22"/>
              </w:rPr>
              <w:t xml:space="preserve">Objemný odpad </w:t>
            </w:r>
          </w:p>
        </w:tc>
        <w:tc>
          <w:tcPr>
            <w:tcW w:w="1134" w:type="dxa"/>
            <w:vAlign w:val="center"/>
          </w:tcPr>
          <w:p w:rsidR="001A18E7" w:rsidRPr="00B0353E" w:rsidRDefault="001A18E7" w:rsidP="001A18E7">
            <w:pPr>
              <w:pStyle w:val="Normlnweb"/>
              <w:spacing w:before="0" w:beforeAutospacing="0" w:after="0"/>
              <w:ind w:left="352"/>
              <w:jc w:val="both"/>
              <w:rPr>
                <w:rFonts w:ascii="Arial Narrow" w:hAnsi="Arial Narrow" w:cs="Calibri"/>
                <w:sz w:val="22"/>
                <w:szCs w:val="22"/>
              </w:rPr>
            </w:pPr>
            <w:r w:rsidRPr="00B0353E">
              <w:rPr>
                <w:rFonts w:ascii="Arial Narrow" w:hAnsi="Arial Narrow" w:cs="Calibri"/>
                <w:sz w:val="22"/>
                <w:szCs w:val="22"/>
              </w:rPr>
              <w:t>O</w:t>
            </w:r>
          </w:p>
        </w:tc>
        <w:tc>
          <w:tcPr>
            <w:tcW w:w="2835" w:type="dxa"/>
            <w:vAlign w:val="center"/>
          </w:tcPr>
          <w:p w:rsidR="001A18E7" w:rsidRPr="00B0353E" w:rsidRDefault="001A18E7" w:rsidP="001A18E7">
            <w:pPr>
              <w:pStyle w:val="Normlnweb"/>
              <w:spacing w:before="0" w:beforeAutospacing="0" w:after="0"/>
              <w:ind w:left="219"/>
              <w:jc w:val="both"/>
              <w:rPr>
                <w:rFonts w:ascii="Arial Narrow" w:hAnsi="Arial Narrow" w:cs="Calibri"/>
                <w:sz w:val="22"/>
                <w:szCs w:val="22"/>
              </w:rPr>
            </w:pPr>
            <w:r w:rsidRPr="00B0353E">
              <w:rPr>
                <w:rFonts w:ascii="Arial Narrow" w:hAnsi="Arial Narrow" w:cs="Calibri"/>
                <w:sz w:val="22"/>
                <w:szCs w:val="22"/>
              </w:rPr>
              <w:t xml:space="preserve">odvoz na skládku </w:t>
            </w:r>
          </w:p>
        </w:tc>
      </w:tr>
      <w:tr w:rsidR="001A18E7" w:rsidRPr="00B0353E" w:rsidTr="000D27B5">
        <w:trPr>
          <w:trHeight w:val="360"/>
        </w:trPr>
        <w:tc>
          <w:tcPr>
            <w:tcW w:w="1843" w:type="dxa"/>
            <w:vAlign w:val="center"/>
          </w:tcPr>
          <w:p w:rsidR="001A18E7" w:rsidRPr="00B0353E" w:rsidRDefault="001A18E7" w:rsidP="001A18E7">
            <w:pPr>
              <w:pStyle w:val="Normlnweb"/>
              <w:spacing w:before="0" w:beforeAutospacing="0" w:after="0"/>
              <w:ind w:left="123"/>
              <w:jc w:val="both"/>
              <w:rPr>
                <w:rFonts w:ascii="Arial Narrow" w:hAnsi="Arial Narrow" w:cs="Calibri"/>
                <w:sz w:val="22"/>
                <w:szCs w:val="22"/>
              </w:rPr>
            </w:pPr>
            <w:r w:rsidRPr="00B0353E">
              <w:rPr>
                <w:rFonts w:ascii="Arial Narrow" w:hAnsi="Arial Narrow" w:cs="Calibri"/>
                <w:sz w:val="22"/>
                <w:szCs w:val="22"/>
              </w:rPr>
              <w:t>20 03 99</w:t>
            </w:r>
          </w:p>
        </w:tc>
        <w:tc>
          <w:tcPr>
            <w:tcW w:w="3118" w:type="dxa"/>
            <w:vAlign w:val="center"/>
          </w:tcPr>
          <w:p w:rsidR="00740932" w:rsidRPr="00B0353E" w:rsidRDefault="001A18E7" w:rsidP="001A18E7">
            <w:pPr>
              <w:pStyle w:val="Normlnweb"/>
              <w:spacing w:before="0" w:beforeAutospacing="0" w:after="0"/>
              <w:ind w:left="211"/>
              <w:jc w:val="both"/>
              <w:rPr>
                <w:rFonts w:ascii="Arial Narrow" w:hAnsi="Arial Narrow" w:cs="Calibri"/>
                <w:sz w:val="22"/>
                <w:szCs w:val="22"/>
              </w:rPr>
            </w:pPr>
            <w:r w:rsidRPr="00B0353E">
              <w:rPr>
                <w:rFonts w:ascii="Arial Narrow" w:hAnsi="Arial Narrow" w:cs="Calibri"/>
                <w:sz w:val="22"/>
                <w:szCs w:val="22"/>
              </w:rPr>
              <w:t>Komunální odpady jinak blíže</w:t>
            </w:r>
          </w:p>
          <w:p w:rsidR="001A18E7" w:rsidRPr="00B0353E" w:rsidRDefault="001A18E7" w:rsidP="001A18E7">
            <w:pPr>
              <w:pStyle w:val="Normlnweb"/>
              <w:spacing w:before="0" w:beforeAutospacing="0" w:after="0"/>
              <w:ind w:left="211"/>
              <w:jc w:val="both"/>
              <w:rPr>
                <w:rFonts w:ascii="Arial Narrow" w:hAnsi="Arial Narrow" w:cs="Calibri"/>
                <w:sz w:val="22"/>
                <w:szCs w:val="22"/>
              </w:rPr>
            </w:pPr>
            <w:r w:rsidRPr="00B0353E">
              <w:rPr>
                <w:rFonts w:ascii="Arial Narrow" w:hAnsi="Arial Narrow" w:cs="Calibri"/>
                <w:sz w:val="22"/>
                <w:szCs w:val="22"/>
              </w:rPr>
              <w:t xml:space="preserve"> neurčené </w:t>
            </w:r>
          </w:p>
        </w:tc>
        <w:tc>
          <w:tcPr>
            <w:tcW w:w="1134" w:type="dxa"/>
            <w:vAlign w:val="center"/>
          </w:tcPr>
          <w:p w:rsidR="001A18E7" w:rsidRPr="00B0353E" w:rsidRDefault="001A18E7" w:rsidP="001A18E7">
            <w:pPr>
              <w:pStyle w:val="Normlnweb"/>
              <w:spacing w:before="0" w:beforeAutospacing="0" w:after="0"/>
              <w:ind w:left="352"/>
              <w:jc w:val="both"/>
              <w:rPr>
                <w:rFonts w:ascii="Arial Narrow" w:hAnsi="Arial Narrow" w:cs="Calibri"/>
                <w:sz w:val="22"/>
                <w:szCs w:val="22"/>
              </w:rPr>
            </w:pPr>
            <w:r w:rsidRPr="00B0353E">
              <w:rPr>
                <w:rFonts w:ascii="Arial Narrow" w:hAnsi="Arial Narrow" w:cs="Calibri"/>
                <w:sz w:val="22"/>
                <w:szCs w:val="22"/>
              </w:rPr>
              <w:t>O</w:t>
            </w:r>
          </w:p>
        </w:tc>
        <w:tc>
          <w:tcPr>
            <w:tcW w:w="2835" w:type="dxa"/>
            <w:vAlign w:val="center"/>
          </w:tcPr>
          <w:p w:rsidR="001A18E7" w:rsidRPr="00B0353E" w:rsidRDefault="001A18E7" w:rsidP="001A18E7">
            <w:pPr>
              <w:pStyle w:val="Normlnweb"/>
              <w:spacing w:before="0" w:beforeAutospacing="0" w:after="0"/>
              <w:ind w:left="219"/>
              <w:jc w:val="both"/>
              <w:rPr>
                <w:rFonts w:ascii="Arial Narrow" w:hAnsi="Arial Narrow" w:cs="Calibri"/>
                <w:sz w:val="22"/>
                <w:szCs w:val="22"/>
              </w:rPr>
            </w:pPr>
            <w:r w:rsidRPr="00B0353E">
              <w:rPr>
                <w:rFonts w:ascii="Arial Narrow" w:hAnsi="Arial Narrow" w:cs="Calibri"/>
                <w:sz w:val="22"/>
                <w:szCs w:val="22"/>
              </w:rPr>
              <w:t xml:space="preserve">odvoz na skládku </w:t>
            </w:r>
          </w:p>
        </w:tc>
      </w:tr>
    </w:tbl>
    <w:p w:rsidR="001A18E7" w:rsidRPr="00B0353E" w:rsidRDefault="001A18E7" w:rsidP="001A18E7">
      <w:pPr>
        <w:pStyle w:val="Normlnweb"/>
        <w:spacing w:before="0" w:beforeAutospacing="0" w:after="0"/>
        <w:ind w:left="709"/>
        <w:jc w:val="both"/>
        <w:rPr>
          <w:rFonts w:ascii="Arial Narrow" w:hAnsi="Arial Narrow" w:cs="Calibri"/>
          <w:sz w:val="22"/>
          <w:szCs w:val="22"/>
        </w:rPr>
      </w:pPr>
    </w:p>
    <w:p w:rsidR="001A18E7" w:rsidRDefault="001A18E7" w:rsidP="001A18E7">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t>Na nebezpečný odpad budou zpracovány identifikační listy dle § 13 zákona 185/2001 Sb.</w:t>
      </w:r>
    </w:p>
    <w:p w:rsidR="001A18E7" w:rsidRPr="00B0353E" w:rsidRDefault="001A18E7" w:rsidP="001A18E7">
      <w:pPr>
        <w:pStyle w:val="Normlnweb"/>
        <w:spacing w:before="0" w:beforeAutospacing="0" w:after="0"/>
        <w:ind w:left="709"/>
        <w:jc w:val="both"/>
        <w:rPr>
          <w:rFonts w:ascii="Arial Narrow" w:hAnsi="Arial Narrow" w:cs="Calibri"/>
          <w:sz w:val="22"/>
          <w:szCs w:val="22"/>
        </w:rPr>
      </w:pPr>
    </w:p>
    <w:p w:rsidR="001A18E7" w:rsidRPr="00B536B7" w:rsidRDefault="001A18E7" w:rsidP="001A18E7">
      <w:pPr>
        <w:pStyle w:val="Normlnweb"/>
        <w:spacing w:before="0" w:beforeAutospacing="0" w:after="0"/>
        <w:ind w:left="709"/>
        <w:jc w:val="both"/>
        <w:rPr>
          <w:rFonts w:ascii="Arial Narrow" w:hAnsi="Arial Narrow" w:cs="Calibri"/>
          <w:b/>
          <w:i/>
          <w:sz w:val="22"/>
          <w:szCs w:val="22"/>
          <w:u w:val="single"/>
        </w:rPr>
      </w:pPr>
      <w:r w:rsidRPr="00B536B7">
        <w:rPr>
          <w:rFonts w:ascii="Arial Narrow" w:hAnsi="Arial Narrow" w:cs="Calibri"/>
          <w:b/>
          <w:i/>
          <w:sz w:val="22"/>
          <w:szCs w:val="22"/>
          <w:u w:val="single"/>
        </w:rPr>
        <w:t>Nakládání s odpady</w:t>
      </w:r>
    </w:p>
    <w:p w:rsidR="001A18E7" w:rsidRPr="00B0353E" w:rsidRDefault="001A18E7" w:rsidP="001A18E7">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t>Dodavatel stavby je ve smyslu zákona původcem odpadů - §16 zákona o odpadech – odpady vznikající</w:t>
      </w:r>
    </w:p>
    <w:p w:rsidR="001A18E7" w:rsidRPr="00B0353E" w:rsidRDefault="001A18E7" w:rsidP="001A18E7">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t>jednak samotnou stavební činností, vznikající pracovníkům stavby apod.</w:t>
      </w:r>
    </w:p>
    <w:p w:rsidR="001A18E7" w:rsidRPr="00B0353E" w:rsidRDefault="001A18E7" w:rsidP="001A18E7">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t>Původce odpadů zařazuje odpady a nakládá s odpady dle níže uvedených předpisů:</w:t>
      </w:r>
    </w:p>
    <w:p w:rsidR="001C437D" w:rsidRPr="00B0353E" w:rsidRDefault="001C437D" w:rsidP="001C437D">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t>Zákon č. 185/2001 Sb , Zákon o odpadech</w:t>
      </w:r>
    </w:p>
    <w:p w:rsidR="001C437D" w:rsidRDefault="001C437D" w:rsidP="001C437D">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t>Vyhláška 381/2001 Sb, kterou se provádí zákon o odpadech</w:t>
      </w:r>
    </w:p>
    <w:p w:rsidR="001C437D" w:rsidRDefault="001C437D" w:rsidP="001C437D">
      <w:pPr>
        <w:pStyle w:val="Normlnweb"/>
        <w:spacing w:before="0" w:beforeAutospacing="0" w:after="0"/>
        <w:ind w:left="709"/>
        <w:jc w:val="both"/>
        <w:rPr>
          <w:rFonts w:ascii="Arial Narrow" w:hAnsi="Arial Narrow" w:cs="Calibri"/>
          <w:sz w:val="22"/>
          <w:szCs w:val="22"/>
        </w:rPr>
      </w:pPr>
      <w:r>
        <w:rPr>
          <w:rFonts w:ascii="Arial Narrow" w:hAnsi="Arial Narrow" w:cs="Calibri"/>
          <w:sz w:val="22"/>
          <w:szCs w:val="22"/>
        </w:rPr>
        <w:t xml:space="preserve">Vyhláška 93/2016 Sb. </w:t>
      </w:r>
      <w:r w:rsidRPr="005E3879">
        <w:rPr>
          <w:rFonts w:ascii="Arial Narrow" w:hAnsi="Arial Narrow" w:cs="Calibri"/>
          <w:sz w:val="22"/>
          <w:szCs w:val="22"/>
        </w:rPr>
        <w:t xml:space="preserve">o </w:t>
      </w:r>
      <w:r>
        <w:rPr>
          <w:rFonts w:ascii="Arial Narrow" w:hAnsi="Arial Narrow" w:cs="Calibri"/>
          <w:sz w:val="22"/>
          <w:szCs w:val="22"/>
        </w:rPr>
        <w:t>Katalogu odpadů</w:t>
      </w:r>
    </w:p>
    <w:p w:rsidR="001C437D" w:rsidRPr="00B0353E" w:rsidRDefault="001C437D" w:rsidP="001C437D">
      <w:pPr>
        <w:pStyle w:val="Normlnweb"/>
        <w:spacing w:before="0" w:beforeAutospacing="0" w:after="0"/>
        <w:ind w:left="709"/>
        <w:jc w:val="both"/>
        <w:rPr>
          <w:rFonts w:ascii="Arial Narrow" w:hAnsi="Arial Narrow" w:cs="Calibri"/>
          <w:sz w:val="22"/>
          <w:szCs w:val="22"/>
        </w:rPr>
      </w:pPr>
      <w:r>
        <w:rPr>
          <w:rFonts w:ascii="Arial Narrow" w:hAnsi="Arial Narrow" w:cs="Calibri"/>
          <w:sz w:val="22"/>
          <w:szCs w:val="22"/>
        </w:rPr>
        <w:t xml:space="preserve">Vyhláška 94/2016 Sb, </w:t>
      </w:r>
      <w:r w:rsidRPr="005E3879">
        <w:rPr>
          <w:rFonts w:ascii="Arial Narrow" w:hAnsi="Arial Narrow" w:cs="Calibri"/>
          <w:sz w:val="22"/>
          <w:szCs w:val="22"/>
        </w:rPr>
        <w:t>o hodnocení nebezpečných vlastností odpadů</w:t>
      </w:r>
    </w:p>
    <w:p w:rsidR="001C437D" w:rsidRPr="00B0353E" w:rsidRDefault="001C437D" w:rsidP="001C437D">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t>Vyhláška 38</w:t>
      </w:r>
      <w:r>
        <w:rPr>
          <w:rFonts w:ascii="Arial Narrow" w:hAnsi="Arial Narrow" w:cs="Calibri"/>
          <w:sz w:val="22"/>
          <w:szCs w:val="22"/>
        </w:rPr>
        <w:t>3</w:t>
      </w:r>
      <w:r w:rsidRPr="00B0353E">
        <w:rPr>
          <w:rFonts w:ascii="Arial Narrow" w:hAnsi="Arial Narrow" w:cs="Calibri"/>
          <w:sz w:val="22"/>
          <w:szCs w:val="22"/>
        </w:rPr>
        <w:t>/2001 Sb, o podrobnostech nakládání s odpadem</w:t>
      </w:r>
    </w:p>
    <w:p w:rsidR="001A18E7" w:rsidRPr="00B0353E" w:rsidRDefault="001A18E7" w:rsidP="001A18E7">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t xml:space="preserve">Dle § </w:t>
      </w:r>
      <w:r w:rsidR="00176C8B">
        <w:rPr>
          <w:rFonts w:ascii="Arial Narrow" w:hAnsi="Arial Narrow" w:cs="Calibri"/>
          <w:sz w:val="22"/>
          <w:szCs w:val="22"/>
        </w:rPr>
        <w:t>143 odst. 1 písm. d) – j) zák. č. 50/1976 Sb. a</w:t>
      </w:r>
      <w:r w:rsidRPr="00B0353E">
        <w:rPr>
          <w:rFonts w:ascii="Arial Narrow" w:hAnsi="Arial Narrow" w:cs="Calibri"/>
          <w:sz w:val="22"/>
          <w:szCs w:val="22"/>
        </w:rPr>
        <w:t xml:space="preserve"> v souladu se zák. č. 185/2001 Sb. Jsou v této zprávě uvedeny nároky na likvidaci odpadů. Zhotovitel stavby bude jako původce odpadů dodržovat ustanovení §16 zákona o odpadech – o zařazování, shromažďování a tříděn</w:t>
      </w:r>
      <w:r w:rsidR="00176C8B">
        <w:rPr>
          <w:rFonts w:ascii="Arial Narrow" w:hAnsi="Arial Narrow" w:cs="Calibri"/>
          <w:sz w:val="22"/>
          <w:szCs w:val="22"/>
        </w:rPr>
        <w:t>í odpadů ve vhodných nádobách (</w:t>
      </w:r>
      <w:r w:rsidRPr="00B0353E">
        <w:rPr>
          <w:rFonts w:ascii="Arial Narrow" w:hAnsi="Arial Narrow" w:cs="Calibri"/>
          <w:sz w:val="22"/>
          <w:szCs w:val="22"/>
        </w:rPr>
        <w:t>§5 vyhl. 383/2001 Sb</w:t>
      </w:r>
      <w:r w:rsidR="00176C8B">
        <w:rPr>
          <w:rFonts w:ascii="Arial Narrow" w:hAnsi="Arial Narrow" w:cs="Calibri"/>
          <w:sz w:val="22"/>
          <w:szCs w:val="22"/>
        </w:rPr>
        <w:t>.</w:t>
      </w:r>
      <w:r w:rsidRPr="00B0353E">
        <w:rPr>
          <w:rFonts w:ascii="Arial Narrow" w:hAnsi="Arial Narrow" w:cs="Calibri"/>
          <w:sz w:val="22"/>
          <w:szCs w:val="22"/>
        </w:rPr>
        <w:t>).</w:t>
      </w:r>
    </w:p>
    <w:p w:rsidR="001A18E7" w:rsidRPr="00B0353E" w:rsidRDefault="001A18E7" w:rsidP="001A18E7">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t>Odpady vzniklé při výstavbě budou likvidovány v rámci smluv uzavřených mezi dodavatelem stavebních prací a oprávněnými osobami k jejich převzetí.</w:t>
      </w:r>
    </w:p>
    <w:p w:rsidR="001A18E7" w:rsidRPr="00B0353E" w:rsidRDefault="001A18E7" w:rsidP="001A18E7">
      <w:pPr>
        <w:pStyle w:val="Normlnweb"/>
        <w:spacing w:before="0" w:beforeAutospacing="0" w:after="0"/>
        <w:ind w:left="709"/>
        <w:jc w:val="both"/>
        <w:rPr>
          <w:rFonts w:ascii="Arial Narrow" w:hAnsi="Arial Narrow" w:cs="Calibri"/>
          <w:i/>
          <w:sz w:val="22"/>
          <w:szCs w:val="22"/>
          <w:u w:val="single"/>
        </w:rPr>
      </w:pPr>
    </w:p>
    <w:p w:rsidR="001A18E7" w:rsidRPr="00B536B7" w:rsidRDefault="001A18E7" w:rsidP="001A18E7">
      <w:pPr>
        <w:pStyle w:val="Normlnweb"/>
        <w:spacing w:before="0" w:beforeAutospacing="0" w:after="0"/>
        <w:ind w:left="709"/>
        <w:jc w:val="both"/>
        <w:rPr>
          <w:rFonts w:ascii="Arial Narrow" w:hAnsi="Arial Narrow" w:cs="Calibri"/>
          <w:b/>
          <w:i/>
          <w:sz w:val="22"/>
          <w:szCs w:val="22"/>
          <w:u w:val="single"/>
        </w:rPr>
      </w:pPr>
      <w:r w:rsidRPr="00B536B7">
        <w:rPr>
          <w:rFonts w:ascii="Arial Narrow" w:hAnsi="Arial Narrow" w:cs="Calibri"/>
          <w:b/>
          <w:i/>
          <w:sz w:val="22"/>
          <w:szCs w:val="22"/>
          <w:u w:val="single"/>
        </w:rPr>
        <w:t>Likvidace odpadů</w:t>
      </w:r>
    </w:p>
    <w:p w:rsidR="001A18E7" w:rsidRPr="00B0353E" w:rsidRDefault="001A18E7" w:rsidP="001A18E7">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t>Způsob využití nebo likvidace odpadů vzniklý</w:t>
      </w:r>
      <w:r w:rsidR="00176C8B">
        <w:rPr>
          <w:rFonts w:ascii="Arial Narrow" w:hAnsi="Arial Narrow" w:cs="Calibri"/>
          <w:sz w:val="22"/>
          <w:szCs w:val="22"/>
        </w:rPr>
        <w:t>ch</w:t>
      </w:r>
      <w:r w:rsidRPr="00B0353E">
        <w:rPr>
          <w:rFonts w:ascii="Arial Narrow" w:hAnsi="Arial Narrow" w:cs="Calibri"/>
          <w:sz w:val="22"/>
          <w:szCs w:val="22"/>
        </w:rPr>
        <w:t xml:space="preserve"> při stavbě:</w:t>
      </w:r>
    </w:p>
    <w:p w:rsidR="001A18E7" w:rsidRDefault="001A18E7" w:rsidP="001A18E7">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t>Pro jednotlivé druhy odpadů je nutné nejprve hledat vhodný způsob využití</w:t>
      </w:r>
      <w:r w:rsidR="00176C8B">
        <w:rPr>
          <w:rFonts w:ascii="Arial Narrow" w:hAnsi="Arial Narrow" w:cs="Calibri"/>
          <w:sz w:val="22"/>
          <w:szCs w:val="22"/>
        </w:rPr>
        <w:t>,</w:t>
      </w:r>
      <w:r w:rsidRPr="00B0353E">
        <w:rPr>
          <w:rFonts w:ascii="Arial Narrow" w:hAnsi="Arial Narrow" w:cs="Calibri"/>
          <w:sz w:val="22"/>
          <w:szCs w:val="22"/>
        </w:rPr>
        <w:t xml:space="preserve"> teprve potom způsob likvidace, který není v rozporu s předpisy upravujícími odpadové hospodářství. Odpady ostatní (O), které není nutno likvidovat na zvláštních skládkách, budou likvidovány nebo využívány běžným způsobem, nebo budou využity pro násypy na stavbě (pouze neznečištěná zemina). Likvidace nebezpečných odpadů (N), bude prováděna odbornými firmami k těmto výkonům oprávněnými.</w:t>
      </w:r>
    </w:p>
    <w:p w:rsidR="001A18E7" w:rsidRPr="00B0353E" w:rsidRDefault="001A18E7" w:rsidP="001A18E7">
      <w:pPr>
        <w:pStyle w:val="Normlnweb"/>
        <w:spacing w:before="0" w:beforeAutospacing="0" w:after="0"/>
        <w:ind w:left="709"/>
        <w:jc w:val="both"/>
        <w:rPr>
          <w:rFonts w:ascii="Arial Narrow" w:hAnsi="Arial Narrow" w:cs="Calibri"/>
          <w:sz w:val="22"/>
          <w:szCs w:val="22"/>
        </w:rPr>
      </w:pPr>
    </w:p>
    <w:p w:rsidR="001A18E7" w:rsidRPr="00B536B7" w:rsidRDefault="001A18E7" w:rsidP="001A18E7">
      <w:pPr>
        <w:pStyle w:val="Normlnweb"/>
        <w:spacing w:before="0" w:beforeAutospacing="0" w:after="0"/>
        <w:ind w:left="709"/>
        <w:jc w:val="both"/>
        <w:rPr>
          <w:rFonts w:ascii="Arial Narrow" w:hAnsi="Arial Narrow" w:cs="Calibri"/>
          <w:b/>
          <w:i/>
          <w:sz w:val="22"/>
          <w:szCs w:val="22"/>
          <w:u w:val="single"/>
        </w:rPr>
      </w:pPr>
      <w:r w:rsidRPr="00B536B7">
        <w:rPr>
          <w:rFonts w:ascii="Arial Narrow" w:hAnsi="Arial Narrow" w:cs="Calibri"/>
          <w:b/>
          <w:i/>
          <w:sz w:val="22"/>
          <w:szCs w:val="22"/>
          <w:u w:val="single"/>
        </w:rPr>
        <w:t>Předání odpadů</w:t>
      </w:r>
    </w:p>
    <w:p w:rsidR="001A18E7" w:rsidRPr="00B0353E" w:rsidRDefault="001A18E7" w:rsidP="001A18E7">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t xml:space="preserve">K převzetí odpadu do svého vlastnictví je oprávněna pouze právnická osoba nebo fyzická osoba oprávněná k podnikání, která je provozovatelem zařízení k využití nebo k odstranění nebo ke sběru nebo k výkupu určeného druhu odpadu, nebo osoba, která je provozovatelem zařízení podle §14 odst. 2, nebo za podmínek stanovených v §17 též obec. Odpady budou vyvezeny na skládku předepsané kategorie. V rámci kolaudačního řízení investor předloží evidenci odpadů vzniklých na stavbě. </w:t>
      </w:r>
    </w:p>
    <w:p w:rsidR="001A18E7" w:rsidRPr="00B0353E" w:rsidRDefault="001A18E7" w:rsidP="001A18E7">
      <w:pPr>
        <w:pStyle w:val="Normlnweb"/>
        <w:spacing w:before="0" w:beforeAutospacing="0" w:after="0"/>
        <w:ind w:left="709"/>
        <w:jc w:val="both"/>
        <w:rPr>
          <w:rFonts w:ascii="Arial Narrow" w:hAnsi="Arial Narrow" w:cs="Calibri"/>
          <w:sz w:val="22"/>
          <w:szCs w:val="22"/>
        </w:rPr>
      </w:pPr>
    </w:p>
    <w:p w:rsidR="001A18E7" w:rsidRPr="00B0353E" w:rsidRDefault="001A18E7" w:rsidP="001A18E7">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t>Seznam odpadů vzniklých při provozu                                   Katalogové zařazení</w:t>
      </w:r>
    </w:p>
    <w:p w:rsidR="001A18E7" w:rsidRPr="00B0353E" w:rsidRDefault="001A18E7" w:rsidP="001A18E7">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t xml:space="preserve">Směsný komunální odpad </w:t>
      </w:r>
      <w:r w:rsidRPr="00B0353E">
        <w:rPr>
          <w:rFonts w:ascii="Arial Narrow" w:hAnsi="Arial Narrow" w:cs="Calibri"/>
          <w:sz w:val="22"/>
          <w:szCs w:val="22"/>
        </w:rPr>
        <w:tab/>
      </w:r>
      <w:r w:rsidRPr="00B0353E">
        <w:rPr>
          <w:rFonts w:ascii="Arial Narrow" w:hAnsi="Arial Narrow" w:cs="Calibri"/>
          <w:sz w:val="22"/>
          <w:szCs w:val="22"/>
        </w:rPr>
        <w:tab/>
      </w:r>
      <w:r w:rsidRPr="00B0353E">
        <w:rPr>
          <w:rFonts w:ascii="Arial Narrow" w:hAnsi="Arial Narrow" w:cs="Calibri"/>
          <w:sz w:val="22"/>
          <w:szCs w:val="22"/>
        </w:rPr>
        <w:tab/>
      </w:r>
      <w:r w:rsidRPr="00B0353E">
        <w:rPr>
          <w:rFonts w:ascii="Arial Narrow" w:hAnsi="Arial Narrow" w:cs="Calibri"/>
          <w:sz w:val="22"/>
          <w:szCs w:val="22"/>
        </w:rPr>
        <w:tab/>
      </w:r>
      <w:r w:rsidRPr="00B0353E">
        <w:rPr>
          <w:rFonts w:ascii="Arial Narrow" w:hAnsi="Arial Narrow" w:cs="Calibri"/>
          <w:sz w:val="22"/>
          <w:szCs w:val="22"/>
        </w:rPr>
        <w:tab/>
        <w:t>20 03 01</w:t>
      </w:r>
    </w:p>
    <w:p w:rsidR="001A18E7" w:rsidRPr="00B0353E" w:rsidRDefault="001A18E7" w:rsidP="001A18E7">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t xml:space="preserve">Papír, lepenka </w:t>
      </w:r>
      <w:r w:rsidRPr="00B0353E">
        <w:rPr>
          <w:rFonts w:ascii="Arial Narrow" w:hAnsi="Arial Narrow" w:cs="Calibri"/>
          <w:sz w:val="22"/>
          <w:szCs w:val="22"/>
        </w:rPr>
        <w:tab/>
      </w:r>
      <w:r w:rsidRPr="00B0353E">
        <w:rPr>
          <w:rFonts w:ascii="Arial Narrow" w:hAnsi="Arial Narrow" w:cs="Calibri"/>
          <w:sz w:val="22"/>
          <w:szCs w:val="22"/>
        </w:rPr>
        <w:tab/>
      </w:r>
      <w:r w:rsidRPr="00B0353E">
        <w:rPr>
          <w:rFonts w:ascii="Arial Narrow" w:hAnsi="Arial Narrow" w:cs="Calibri"/>
          <w:sz w:val="22"/>
          <w:szCs w:val="22"/>
        </w:rPr>
        <w:tab/>
      </w:r>
      <w:r w:rsidRPr="00B0353E">
        <w:rPr>
          <w:rFonts w:ascii="Arial Narrow" w:hAnsi="Arial Narrow" w:cs="Calibri"/>
          <w:sz w:val="22"/>
          <w:szCs w:val="22"/>
        </w:rPr>
        <w:tab/>
      </w:r>
      <w:r w:rsidRPr="00B0353E">
        <w:rPr>
          <w:rFonts w:ascii="Arial Narrow" w:hAnsi="Arial Narrow" w:cs="Calibri"/>
          <w:sz w:val="22"/>
          <w:szCs w:val="22"/>
        </w:rPr>
        <w:tab/>
      </w:r>
      <w:r w:rsidRPr="00B0353E">
        <w:rPr>
          <w:rFonts w:ascii="Arial Narrow" w:hAnsi="Arial Narrow" w:cs="Calibri"/>
          <w:sz w:val="22"/>
          <w:szCs w:val="22"/>
        </w:rPr>
        <w:tab/>
      </w:r>
      <w:r w:rsidRPr="00B0353E">
        <w:rPr>
          <w:rFonts w:ascii="Arial Narrow" w:hAnsi="Arial Narrow" w:cs="Calibri"/>
          <w:sz w:val="22"/>
          <w:szCs w:val="22"/>
        </w:rPr>
        <w:tab/>
        <w:t>20 01 01</w:t>
      </w:r>
    </w:p>
    <w:p w:rsidR="001A18E7" w:rsidRPr="00B0353E" w:rsidRDefault="001A18E7" w:rsidP="001A18E7">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t xml:space="preserve">Sklo </w:t>
      </w:r>
      <w:r w:rsidRPr="00B0353E">
        <w:rPr>
          <w:rFonts w:ascii="Arial Narrow" w:hAnsi="Arial Narrow" w:cs="Calibri"/>
          <w:sz w:val="22"/>
          <w:szCs w:val="22"/>
        </w:rPr>
        <w:tab/>
      </w:r>
      <w:r w:rsidRPr="00B0353E">
        <w:rPr>
          <w:rFonts w:ascii="Arial Narrow" w:hAnsi="Arial Narrow" w:cs="Calibri"/>
          <w:sz w:val="22"/>
          <w:szCs w:val="22"/>
        </w:rPr>
        <w:tab/>
      </w:r>
      <w:r w:rsidRPr="00B0353E">
        <w:rPr>
          <w:rFonts w:ascii="Arial Narrow" w:hAnsi="Arial Narrow" w:cs="Calibri"/>
          <w:sz w:val="22"/>
          <w:szCs w:val="22"/>
        </w:rPr>
        <w:tab/>
      </w:r>
      <w:r w:rsidRPr="00B0353E">
        <w:rPr>
          <w:rFonts w:ascii="Arial Narrow" w:hAnsi="Arial Narrow" w:cs="Calibri"/>
          <w:sz w:val="22"/>
          <w:szCs w:val="22"/>
        </w:rPr>
        <w:tab/>
      </w:r>
      <w:r w:rsidRPr="00B0353E">
        <w:rPr>
          <w:rFonts w:ascii="Arial Narrow" w:hAnsi="Arial Narrow" w:cs="Calibri"/>
          <w:sz w:val="22"/>
          <w:szCs w:val="22"/>
        </w:rPr>
        <w:tab/>
      </w:r>
      <w:r w:rsidRPr="00B0353E">
        <w:rPr>
          <w:rFonts w:ascii="Arial Narrow" w:hAnsi="Arial Narrow" w:cs="Calibri"/>
          <w:sz w:val="22"/>
          <w:szCs w:val="22"/>
        </w:rPr>
        <w:tab/>
      </w:r>
      <w:r w:rsidRPr="00B0353E">
        <w:rPr>
          <w:rFonts w:ascii="Arial Narrow" w:hAnsi="Arial Narrow" w:cs="Calibri"/>
          <w:sz w:val="22"/>
          <w:szCs w:val="22"/>
        </w:rPr>
        <w:tab/>
      </w:r>
      <w:r w:rsidRPr="00B0353E">
        <w:rPr>
          <w:rFonts w:ascii="Arial Narrow" w:hAnsi="Arial Narrow" w:cs="Calibri"/>
          <w:sz w:val="22"/>
          <w:szCs w:val="22"/>
        </w:rPr>
        <w:tab/>
        <w:t>20 01 02</w:t>
      </w:r>
    </w:p>
    <w:p w:rsidR="001A18E7" w:rsidRPr="00B0353E" w:rsidRDefault="001A18E7" w:rsidP="001A18E7">
      <w:pPr>
        <w:pStyle w:val="Normlnweb"/>
        <w:spacing w:before="0" w:beforeAutospacing="0" w:after="0"/>
        <w:ind w:left="709"/>
        <w:jc w:val="both"/>
        <w:rPr>
          <w:rFonts w:ascii="Arial Narrow" w:hAnsi="Arial Narrow" w:cs="Calibri"/>
          <w:sz w:val="22"/>
          <w:szCs w:val="22"/>
        </w:rPr>
      </w:pPr>
    </w:p>
    <w:p w:rsidR="001A18E7" w:rsidRPr="00B0353E" w:rsidRDefault="001A18E7" w:rsidP="001A18E7">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lastRenderedPageBreak/>
        <w:t>Společně budou shromažďovány pouze odpady vznikající po vytřídění využitelných složek odpadu, u kterých není možné vzhledem k jejich charakteru a kvalitě zajistit recyklaci nebo následné využití, pokud ze strany oprávněných osob o tyto odpady není zájem a podíl jednotlivých druhů odpadů je v celkovém objemu minimální.</w:t>
      </w:r>
    </w:p>
    <w:p w:rsidR="001A18E7" w:rsidRPr="00B0353E" w:rsidRDefault="001A18E7" w:rsidP="001A18E7">
      <w:pPr>
        <w:pStyle w:val="Normlnweb"/>
        <w:spacing w:before="0" w:beforeAutospacing="0" w:after="0"/>
        <w:ind w:left="709"/>
        <w:jc w:val="both"/>
        <w:rPr>
          <w:rFonts w:ascii="Arial Narrow" w:hAnsi="Arial Narrow" w:cs="Calibri"/>
          <w:sz w:val="22"/>
          <w:szCs w:val="22"/>
        </w:rPr>
      </w:pPr>
    </w:p>
    <w:p w:rsidR="001A18E7" w:rsidRPr="00B0353E" w:rsidRDefault="001A18E7" w:rsidP="001A18E7">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t xml:space="preserve">Odpady budou tříděny do uzavíratelných sběrných nádob a ukládány do venkovních odpadních nádob umístěných na vyhrazeném místě na pozemku investora, odkud budou likvidovány smluvním partnerem. </w:t>
      </w:r>
    </w:p>
    <w:p w:rsidR="001A18E7" w:rsidRPr="00B0353E" w:rsidRDefault="001A18E7" w:rsidP="001A18E7">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t xml:space="preserve"> </w:t>
      </w:r>
    </w:p>
    <w:p w:rsidR="001A18E7" w:rsidRPr="00B0353E" w:rsidRDefault="001A18E7" w:rsidP="001A18E7">
      <w:pPr>
        <w:pStyle w:val="Normlnweb"/>
        <w:numPr>
          <w:ilvl w:val="3"/>
          <w:numId w:val="5"/>
        </w:numPr>
        <w:spacing w:before="0" w:beforeAutospacing="0" w:after="0"/>
        <w:ind w:left="709" w:hanging="283"/>
        <w:jc w:val="both"/>
        <w:rPr>
          <w:rFonts w:ascii="Arial Narrow" w:hAnsi="Arial Narrow" w:cs="Calibri"/>
          <w:b/>
          <w:sz w:val="22"/>
          <w:szCs w:val="22"/>
        </w:rPr>
      </w:pPr>
      <w:r w:rsidRPr="00B0353E">
        <w:rPr>
          <w:rFonts w:ascii="Arial Narrow" w:hAnsi="Arial Narrow" w:cs="Calibri"/>
          <w:b/>
          <w:sz w:val="22"/>
          <w:szCs w:val="22"/>
        </w:rPr>
        <w:t>základní předpoklady výstavby (časové údaje o realizaci stavby, členění na etapy),</w:t>
      </w:r>
    </w:p>
    <w:p w:rsidR="001A18E7" w:rsidRPr="00DF51C8" w:rsidRDefault="001A18E7" w:rsidP="001A18E7">
      <w:pPr>
        <w:pStyle w:val="Normlnweb"/>
        <w:spacing w:before="0" w:beforeAutospacing="0" w:after="0"/>
        <w:ind w:left="709"/>
        <w:jc w:val="both"/>
        <w:rPr>
          <w:rFonts w:ascii="Arial Narrow" w:hAnsi="Arial Narrow" w:cs="Calibri"/>
          <w:sz w:val="22"/>
          <w:szCs w:val="22"/>
        </w:rPr>
      </w:pPr>
      <w:r w:rsidRPr="00DF51C8">
        <w:rPr>
          <w:rFonts w:ascii="Arial Narrow" w:hAnsi="Arial Narrow" w:cs="Calibri"/>
          <w:sz w:val="22"/>
          <w:szCs w:val="22"/>
        </w:rPr>
        <w:t xml:space="preserve">předpokládané zahájení stavby –  </w:t>
      </w:r>
      <w:r w:rsidR="00102604" w:rsidRPr="00DF51C8">
        <w:rPr>
          <w:rFonts w:ascii="Arial Narrow" w:hAnsi="Arial Narrow" w:cs="Calibri"/>
          <w:sz w:val="22"/>
          <w:szCs w:val="22"/>
        </w:rPr>
        <w:t xml:space="preserve">březen </w:t>
      </w:r>
      <w:r w:rsidRPr="00DF51C8">
        <w:rPr>
          <w:rFonts w:ascii="Arial Narrow" w:hAnsi="Arial Narrow" w:cs="Calibri"/>
          <w:sz w:val="22"/>
          <w:szCs w:val="22"/>
        </w:rPr>
        <w:t>201</w:t>
      </w:r>
      <w:r w:rsidR="0004296F" w:rsidRPr="00DF51C8">
        <w:rPr>
          <w:rFonts w:ascii="Arial Narrow" w:hAnsi="Arial Narrow" w:cs="Calibri"/>
          <w:sz w:val="22"/>
          <w:szCs w:val="22"/>
        </w:rPr>
        <w:t>8</w:t>
      </w:r>
    </w:p>
    <w:p w:rsidR="001A18E7" w:rsidRPr="00DF51C8" w:rsidRDefault="001A18E7" w:rsidP="001A18E7">
      <w:pPr>
        <w:pStyle w:val="Normlnweb"/>
        <w:spacing w:before="0" w:beforeAutospacing="0" w:after="0"/>
        <w:ind w:left="709"/>
        <w:jc w:val="both"/>
        <w:rPr>
          <w:rFonts w:ascii="Arial Narrow" w:hAnsi="Arial Narrow" w:cs="Calibri"/>
          <w:sz w:val="22"/>
          <w:szCs w:val="22"/>
        </w:rPr>
      </w:pPr>
      <w:r w:rsidRPr="00DF51C8">
        <w:rPr>
          <w:rFonts w:ascii="Arial Narrow" w:hAnsi="Arial Narrow" w:cs="Calibri"/>
          <w:sz w:val="22"/>
          <w:szCs w:val="22"/>
        </w:rPr>
        <w:t xml:space="preserve">předpokládané ukončení stavby – </w:t>
      </w:r>
      <w:r w:rsidR="00102604" w:rsidRPr="00DF51C8">
        <w:rPr>
          <w:rFonts w:ascii="Arial Narrow" w:hAnsi="Arial Narrow" w:cs="Calibri"/>
          <w:sz w:val="22"/>
          <w:szCs w:val="22"/>
        </w:rPr>
        <w:t xml:space="preserve">březen </w:t>
      </w:r>
      <w:r w:rsidRPr="00DF51C8">
        <w:rPr>
          <w:rFonts w:ascii="Arial Narrow" w:hAnsi="Arial Narrow" w:cs="Calibri"/>
          <w:sz w:val="22"/>
          <w:szCs w:val="22"/>
        </w:rPr>
        <w:t>20</w:t>
      </w:r>
      <w:r w:rsidR="00102604" w:rsidRPr="00DF51C8">
        <w:rPr>
          <w:rFonts w:ascii="Arial Narrow" w:hAnsi="Arial Narrow" w:cs="Calibri"/>
          <w:sz w:val="22"/>
          <w:szCs w:val="22"/>
        </w:rPr>
        <w:t>20</w:t>
      </w:r>
    </w:p>
    <w:p w:rsidR="001A18E7" w:rsidRPr="00B0353E" w:rsidRDefault="001A18E7" w:rsidP="001A18E7">
      <w:pPr>
        <w:pStyle w:val="Normlnweb"/>
        <w:spacing w:before="0" w:beforeAutospacing="0" w:after="0"/>
        <w:ind w:left="709"/>
        <w:jc w:val="both"/>
        <w:rPr>
          <w:rFonts w:ascii="Arial Narrow" w:hAnsi="Arial Narrow" w:cs="Calibri"/>
          <w:b/>
          <w:sz w:val="22"/>
          <w:szCs w:val="22"/>
        </w:rPr>
      </w:pPr>
    </w:p>
    <w:p w:rsidR="001A18E7" w:rsidRPr="00B0353E" w:rsidRDefault="001A18E7" w:rsidP="001A18E7">
      <w:pPr>
        <w:pStyle w:val="Normlnweb"/>
        <w:numPr>
          <w:ilvl w:val="3"/>
          <w:numId w:val="5"/>
        </w:numPr>
        <w:spacing w:before="0" w:beforeAutospacing="0" w:after="0"/>
        <w:ind w:left="709" w:hanging="283"/>
        <w:jc w:val="both"/>
        <w:rPr>
          <w:rFonts w:ascii="Arial Narrow" w:hAnsi="Arial Narrow" w:cs="Calibri"/>
          <w:b/>
          <w:sz w:val="22"/>
          <w:szCs w:val="22"/>
        </w:rPr>
      </w:pPr>
      <w:r w:rsidRPr="00B0353E">
        <w:rPr>
          <w:rFonts w:ascii="Arial Narrow" w:hAnsi="Arial Narrow" w:cs="Calibri"/>
          <w:b/>
          <w:sz w:val="22"/>
          <w:szCs w:val="22"/>
        </w:rPr>
        <w:t>orientační náklady stavby.</w:t>
      </w:r>
    </w:p>
    <w:p w:rsidR="001A18E7" w:rsidRPr="00B0353E" w:rsidRDefault="001A18E7" w:rsidP="001A18E7">
      <w:pPr>
        <w:pStyle w:val="Normlnweb"/>
        <w:spacing w:before="0" w:beforeAutospacing="0" w:after="0"/>
        <w:ind w:left="709"/>
        <w:jc w:val="both"/>
        <w:rPr>
          <w:rFonts w:ascii="Arial Narrow" w:hAnsi="Arial Narrow" w:cs="Calibri"/>
          <w:sz w:val="22"/>
          <w:szCs w:val="22"/>
        </w:rPr>
      </w:pPr>
      <w:r w:rsidRPr="00B0353E">
        <w:rPr>
          <w:rFonts w:ascii="Arial Narrow" w:hAnsi="Arial Narrow" w:cs="Calibri"/>
          <w:sz w:val="22"/>
          <w:szCs w:val="22"/>
        </w:rPr>
        <w:t>Náklad</w:t>
      </w:r>
      <w:r w:rsidR="006B37AD" w:rsidRPr="00B0353E">
        <w:rPr>
          <w:rFonts w:ascii="Arial Narrow" w:hAnsi="Arial Narrow" w:cs="Calibri"/>
          <w:sz w:val="22"/>
          <w:szCs w:val="22"/>
        </w:rPr>
        <w:t>y</w:t>
      </w:r>
      <w:r w:rsidRPr="00B0353E">
        <w:rPr>
          <w:rFonts w:ascii="Arial Narrow" w:hAnsi="Arial Narrow" w:cs="Calibri"/>
          <w:sz w:val="22"/>
          <w:szCs w:val="22"/>
        </w:rPr>
        <w:t xml:space="preserve"> na stavbu budou stanoveny položkovým rozpočtem. </w:t>
      </w:r>
      <w:r w:rsidRPr="00B0353E">
        <w:rPr>
          <w:rFonts w:ascii="Arial Narrow" w:hAnsi="Arial Narrow" w:cs="Calibri"/>
          <w:sz w:val="22"/>
          <w:szCs w:val="22"/>
        </w:rPr>
        <w:tab/>
      </w:r>
    </w:p>
    <w:p w:rsidR="001A18E7" w:rsidRPr="00B0353E" w:rsidRDefault="001A18E7" w:rsidP="001A18E7">
      <w:pPr>
        <w:pStyle w:val="Normlnweb"/>
        <w:spacing w:before="0" w:beforeAutospacing="0" w:after="0"/>
        <w:ind w:left="709"/>
        <w:jc w:val="both"/>
        <w:rPr>
          <w:rFonts w:ascii="Arial Narrow" w:hAnsi="Arial Narrow" w:cs="Calibri"/>
          <w:b/>
          <w:sz w:val="22"/>
          <w:szCs w:val="22"/>
        </w:rPr>
      </w:pPr>
    </w:p>
    <w:p w:rsidR="001A18E7" w:rsidRPr="00B0353E" w:rsidRDefault="001A18E7" w:rsidP="001A18E7">
      <w:pPr>
        <w:pStyle w:val="Normlnweb"/>
        <w:numPr>
          <w:ilvl w:val="1"/>
          <w:numId w:val="5"/>
        </w:numPr>
        <w:spacing w:before="0" w:beforeAutospacing="0" w:after="0"/>
        <w:jc w:val="both"/>
        <w:rPr>
          <w:rFonts w:ascii="Arial Narrow" w:hAnsi="Arial Narrow" w:cs="Calibri"/>
          <w:b/>
          <w:sz w:val="28"/>
          <w:szCs w:val="28"/>
        </w:rPr>
      </w:pPr>
      <w:r w:rsidRPr="00B0353E">
        <w:rPr>
          <w:rFonts w:ascii="Arial Narrow" w:hAnsi="Arial Narrow" w:cs="Calibri"/>
          <w:b/>
          <w:sz w:val="28"/>
          <w:szCs w:val="28"/>
        </w:rPr>
        <w:t>Členění stavby na objekty a technická a technologická zařízení</w:t>
      </w:r>
    </w:p>
    <w:p w:rsidR="00455C30" w:rsidRDefault="0004296F" w:rsidP="0004296F">
      <w:pPr>
        <w:pStyle w:val="Normlnweb"/>
        <w:spacing w:before="0" w:beforeAutospacing="0" w:after="0"/>
        <w:ind w:left="709"/>
        <w:jc w:val="both"/>
        <w:rPr>
          <w:rFonts w:ascii="Arial Narrow" w:hAnsi="Arial Narrow" w:cs="Calibri"/>
          <w:sz w:val="22"/>
          <w:szCs w:val="22"/>
        </w:rPr>
      </w:pPr>
      <w:r>
        <w:rPr>
          <w:rFonts w:ascii="Arial Narrow" w:hAnsi="Arial Narrow" w:cs="Calibri"/>
          <w:sz w:val="22"/>
          <w:szCs w:val="22"/>
        </w:rPr>
        <w:t xml:space="preserve">Jedná se pouze o jeden stavební objekt. Inženýrské objekty navrhovány nejsou. </w:t>
      </w:r>
    </w:p>
    <w:p w:rsidR="00455C30" w:rsidRDefault="00455C30" w:rsidP="0004296F">
      <w:pPr>
        <w:pStyle w:val="Normlnweb"/>
        <w:spacing w:before="0" w:beforeAutospacing="0" w:after="0"/>
        <w:ind w:left="709"/>
        <w:jc w:val="both"/>
        <w:rPr>
          <w:rFonts w:ascii="Arial Narrow" w:hAnsi="Arial Narrow" w:cs="Calibri"/>
          <w:sz w:val="22"/>
          <w:szCs w:val="22"/>
        </w:rPr>
      </w:pPr>
    </w:p>
    <w:p w:rsidR="00455C30" w:rsidRDefault="00455C30" w:rsidP="00455C30">
      <w:pPr>
        <w:pStyle w:val="Normlnweb"/>
        <w:spacing w:before="0" w:beforeAutospacing="0" w:after="0"/>
        <w:ind w:left="709"/>
        <w:jc w:val="right"/>
        <w:rPr>
          <w:rFonts w:ascii="Arial Narrow" w:hAnsi="Arial Narrow" w:cs="Calibri"/>
          <w:sz w:val="22"/>
          <w:szCs w:val="22"/>
        </w:rPr>
      </w:pPr>
      <w:r>
        <w:rPr>
          <w:rFonts w:ascii="Arial Narrow" w:hAnsi="Arial Narrow" w:cs="Calibri"/>
          <w:sz w:val="22"/>
          <w:szCs w:val="22"/>
        </w:rPr>
        <w:t>Vypracoval Ing.arch. Lukáš Doubrava</w:t>
      </w:r>
    </w:p>
    <w:p w:rsidR="00455C30" w:rsidRPr="00B0353E" w:rsidRDefault="00455C30" w:rsidP="00455C30">
      <w:pPr>
        <w:pStyle w:val="Normlnweb"/>
        <w:spacing w:before="0" w:beforeAutospacing="0" w:after="0"/>
        <w:ind w:left="709"/>
        <w:jc w:val="right"/>
        <w:rPr>
          <w:rFonts w:ascii="Arial Narrow" w:hAnsi="Arial Narrow" w:cs="Calibri"/>
          <w:sz w:val="22"/>
          <w:szCs w:val="22"/>
        </w:rPr>
      </w:pPr>
      <w:r>
        <w:rPr>
          <w:rFonts w:ascii="Arial Narrow" w:hAnsi="Arial Narrow" w:cs="Calibri"/>
          <w:sz w:val="22"/>
          <w:szCs w:val="22"/>
        </w:rPr>
        <w:t xml:space="preserve">V Olomouci, </w:t>
      </w:r>
      <w:r w:rsidR="00D91FBE">
        <w:rPr>
          <w:rFonts w:ascii="Arial Narrow" w:hAnsi="Arial Narrow" w:cs="Calibri"/>
          <w:sz w:val="22"/>
          <w:szCs w:val="22"/>
        </w:rPr>
        <w:t>prosinec</w:t>
      </w:r>
      <w:bookmarkStart w:id="2" w:name="_GoBack"/>
      <w:bookmarkEnd w:id="2"/>
      <w:r>
        <w:rPr>
          <w:rFonts w:ascii="Arial Narrow" w:hAnsi="Arial Narrow" w:cs="Calibri"/>
          <w:sz w:val="22"/>
          <w:szCs w:val="22"/>
        </w:rPr>
        <w:t xml:space="preserve"> 2017</w:t>
      </w:r>
    </w:p>
    <w:p w:rsidR="001A18E7" w:rsidRPr="00B0353E" w:rsidRDefault="001A18E7" w:rsidP="001A18E7">
      <w:pPr>
        <w:pStyle w:val="Normlnweb"/>
        <w:spacing w:before="0" w:beforeAutospacing="0" w:after="0"/>
        <w:ind w:left="709"/>
        <w:jc w:val="both"/>
        <w:rPr>
          <w:rFonts w:ascii="Arial Narrow" w:hAnsi="Arial Narrow" w:cs="Calibri"/>
        </w:rPr>
      </w:pPr>
    </w:p>
    <w:p w:rsidR="00FA19B4" w:rsidRPr="00B0353E" w:rsidRDefault="00FA19B4">
      <w:pPr>
        <w:rPr>
          <w:rFonts w:ascii="Arial Narrow" w:hAnsi="Arial Narrow" w:cs="Calibri"/>
        </w:rPr>
      </w:pPr>
    </w:p>
    <w:sectPr w:rsidR="00FA19B4" w:rsidRPr="00B0353E" w:rsidSect="001A18E7">
      <w:headerReference w:type="default" r:id="rId7"/>
      <w:footerReference w:type="default" r:id="rId8"/>
      <w:pgSz w:w="11905" w:h="16837"/>
      <w:pgMar w:top="1380" w:right="1134" w:bottom="1276" w:left="1134" w:header="567" w:footer="390"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2FAD" w:rsidRDefault="00322FAD">
      <w:r>
        <w:separator/>
      </w:r>
    </w:p>
  </w:endnote>
  <w:endnote w:type="continuationSeparator" w:id="0">
    <w:p w:rsidR="00322FAD" w:rsidRDefault="00322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13D1" w:rsidRPr="008C183E" w:rsidRDefault="006313D1">
    <w:pPr>
      <w:pStyle w:val="Zpat"/>
      <w:jc w:val="right"/>
      <w:rPr>
        <w:rFonts w:ascii="Arial Narrow" w:hAnsi="Arial Narrow"/>
      </w:rPr>
    </w:pPr>
    <w:r w:rsidRPr="008C183E">
      <w:rPr>
        <w:rFonts w:ascii="Arial Narrow" w:hAnsi="Arial Narrow"/>
      </w:rPr>
      <w:fldChar w:fldCharType="begin"/>
    </w:r>
    <w:r w:rsidRPr="008C183E">
      <w:rPr>
        <w:rFonts w:ascii="Arial Narrow" w:hAnsi="Arial Narrow"/>
      </w:rPr>
      <w:instrText>PAGE   \* MERGEFORMAT</w:instrText>
    </w:r>
    <w:r w:rsidRPr="008C183E">
      <w:rPr>
        <w:rFonts w:ascii="Arial Narrow" w:hAnsi="Arial Narrow"/>
      </w:rPr>
      <w:fldChar w:fldCharType="separate"/>
    </w:r>
    <w:r w:rsidR="00D91FBE">
      <w:rPr>
        <w:rFonts w:ascii="Arial Narrow" w:hAnsi="Arial Narrow"/>
        <w:noProof/>
      </w:rPr>
      <w:t>6</w:t>
    </w:r>
    <w:r w:rsidRPr="008C183E">
      <w:rPr>
        <w:rFonts w:ascii="Arial Narrow" w:hAnsi="Arial Narrow"/>
      </w:rPr>
      <w:fldChar w:fldCharType="end"/>
    </w:r>
  </w:p>
  <w:p w:rsidR="006313D1" w:rsidRPr="00AF7587" w:rsidRDefault="006313D1" w:rsidP="006313D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2FAD" w:rsidRDefault="00322FAD">
      <w:r>
        <w:separator/>
      </w:r>
    </w:p>
  </w:footnote>
  <w:footnote w:type="continuationSeparator" w:id="0">
    <w:p w:rsidR="00322FAD" w:rsidRDefault="00322F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13D1" w:rsidRPr="008C183E" w:rsidRDefault="006313D1" w:rsidP="006313D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577B5"/>
    <w:multiLevelType w:val="hybridMultilevel"/>
    <w:tmpl w:val="5468A1E8"/>
    <w:lvl w:ilvl="0" w:tplc="31840BF0">
      <w:start w:val="1"/>
      <w:numFmt w:val="bullet"/>
      <w:lvlText w:val="-"/>
      <w:lvlJc w:val="left"/>
      <w:pPr>
        <w:ind w:left="1069" w:hanging="360"/>
      </w:pPr>
      <w:rPr>
        <w:rFonts w:ascii="Arial Narrow" w:eastAsia="Times New Roman" w:hAnsi="Arial Narrow"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8845644"/>
    <w:multiLevelType w:val="hybridMultilevel"/>
    <w:tmpl w:val="85EAEE00"/>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 w15:restartNumberingAfterBreak="0">
    <w:nsid w:val="11DB2DCC"/>
    <w:multiLevelType w:val="multilevel"/>
    <w:tmpl w:val="7458D894"/>
    <w:lvl w:ilvl="0">
      <w:start w:val="1"/>
      <w:numFmt w:val="upperLetter"/>
      <w:lvlText w:val="%1."/>
      <w:lvlJc w:val="left"/>
      <w:pPr>
        <w:ind w:left="0" w:firstLine="0"/>
      </w:pPr>
      <w:rPr>
        <w:rFonts w:hint="default"/>
      </w:rPr>
    </w:lvl>
    <w:lvl w:ilvl="1">
      <w:start w:val="3"/>
      <w:numFmt w:val="decimal"/>
      <w:lvlRestart w:val="0"/>
      <w:lvlText w:val="A.%2"/>
      <w:lvlJc w:val="left"/>
      <w:pPr>
        <w:ind w:left="0" w:firstLine="0"/>
      </w:pPr>
      <w:rPr>
        <w:rFonts w:hint="default"/>
      </w:rPr>
    </w:lvl>
    <w:lvl w:ilvl="2">
      <w:start w:val="1"/>
      <w:numFmt w:val="none"/>
      <w:lvlText w:val="A.1.2"/>
      <w:lvlJc w:val="left"/>
      <w:pPr>
        <w:ind w:left="0" w:firstLine="0"/>
      </w:pPr>
      <w:rPr>
        <w:rFonts w:hint="default"/>
      </w:rPr>
    </w:lvl>
    <w:lvl w:ilvl="3">
      <w:start w:val="1"/>
      <w:numFmt w:val="lowerLetter"/>
      <w:lvlText w:val="%4)"/>
      <w:lvlJc w:val="left"/>
      <w:pPr>
        <w:ind w:left="1418" w:hanging="567"/>
      </w:pPr>
      <w:rPr>
        <w:rFonts w:hint="default"/>
      </w:rPr>
    </w:lvl>
    <w:lvl w:ilvl="4">
      <w:start w:val="1"/>
      <w:numFmt w:val="none"/>
      <w:lvlText w:val="b)"/>
      <w:lvlJc w:val="left"/>
      <w:pPr>
        <w:tabs>
          <w:tab w:val="num" w:pos="851"/>
        </w:tabs>
        <w:ind w:left="1418" w:hanging="567"/>
      </w:pPr>
      <w:rPr>
        <w:rFonts w:hint="default"/>
      </w:rPr>
    </w:lvl>
    <w:lvl w:ilvl="5">
      <w:start w:val="1"/>
      <w:numFmt w:val="lowerLetter"/>
      <w:lvlText w:val="%6)"/>
      <w:lvlJc w:val="left"/>
      <w:pPr>
        <w:tabs>
          <w:tab w:val="num" w:pos="1134"/>
        </w:tabs>
        <w:ind w:left="1418" w:hanging="567"/>
      </w:pPr>
      <w:rPr>
        <w:rFonts w:hint="default"/>
      </w:rPr>
    </w:lvl>
    <w:lvl w:ilvl="6">
      <w:start w:val="1"/>
      <w:numFmt w:val="none"/>
      <w:lvlText w:val="A.3"/>
      <w:lvlJc w:val="left"/>
      <w:pPr>
        <w:tabs>
          <w:tab w:val="num" w:pos="851"/>
        </w:tabs>
        <w:ind w:left="0" w:firstLine="0"/>
      </w:pPr>
      <w:rPr>
        <w:rFonts w:hint="default"/>
      </w:rPr>
    </w:lvl>
    <w:lvl w:ilvl="7">
      <w:start w:val="1"/>
      <w:numFmt w:val="none"/>
      <w:lvlText w:val="A.2"/>
      <w:lvlJc w:val="left"/>
      <w:pPr>
        <w:tabs>
          <w:tab w:val="num" w:pos="851"/>
        </w:tabs>
        <w:ind w:left="0" w:firstLine="0"/>
      </w:pPr>
      <w:rPr>
        <w:rFonts w:hint="default"/>
      </w:rPr>
    </w:lvl>
    <w:lvl w:ilvl="8">
      <w:start w:val="1"/>
      <w:numFmt w:val="none"/>
      <w:lvlText w:val="A.1.3"/>
      <w:lvlJc w:val="left"/>
      <w:pPr>
        <w:ind w:left="0" w:firstLine="0"/>
      </w:pPr>
      <w:rPr>
        <w:rFonts w:hint="default"/>
      </w:rPr>
    </w:lvl>
  </w:abstractNum>
  <w:abstractNum w:abstractNumId="3" w15:restartNumberingAfterBreak="0">
    <w:nsid w:val="1FEF53AB"/>
    <w:multiLevelType w:val="multilevel"/>
    <w:tmpl w:val="33A6DAF2"/>
    <w:lvl w:ilvl="0">
      <w:start w:val="1"/>
      <w:numFmt w:val="upperLetter"/>
      <w:lvlText w:val="%1."/>
      <w:lvlJc w:val="left"/>
      <w:pPr>
        <w:ind w:left="0" w:firstLine="0"/>
      </w:pPr>
      <w:rPr>
        <w:rFonts w:hint="default"/>
      </w:rPr>
    </w:lvl>
    <w:lvl w:ilvl="1">
      <w:start w:val="1"/>
      <w:numFmt w:val="decimal"/>
      <w:lvlText w:val="A.%2"/>
      <w:lvlJc w:val="left"/>
      <w:pPr>
        <w:ind w:left="0" w:firstLine="0"/>
      </w:pPr>
      <w:rPr>
        <w:rFonts w:hint="default"/>
      </w:rPr>
    </w:lvl>
    <w:lvl w:ilvl="2">
      <w:start w:val="1"/>
      <w:numFmt w:val="decimal"/>
      <w:lvlText w:val="A.1.%3"/>
      <w:lvlJc w:val="left"/>
      <w:pPr>
        <w:ind w:left="0" w:firstLine="0"/>
      </w:pPr>
      <w:rPr>
        <w:rFonts w:hint="default"/>
      </w:rPr>
    </w:lvl>
    <w:lvl w:ilvl="3">
      <w:start w:val="1"/>
      <w:numFmt w:val="lowerLetter"/>
      <w:lvlText w:val="%4)"/>
      <w:lvlJc w:val="left"/>
      <w:pPr>
        <w:ind w:left="1418" w:hanging="567"/>
      </w:pPr>
      <w:rPr>
        <w:rFonts w:hint="default"/>
        <w:b w:val="0"/>
      </w:rPr>
    </w:lvl>
    <w:lvl w:ilvl="4">
      <w:start w:val="1"/>
      <w:numFmt w:val="none"/>
      <w:lvlText w:val="b)"/>
      <w:lvlJc w:val="left"/>
      <w:pPr>
        <w:tabs>
          <w:tab w:val="num" w:pos="851"/>
        </w:tabs>
        <w:ind w:left="1418" w:hanging="567"/>
      </w:pPr>
      <w:rPr>
        <w:rFonts w:hint="default"/>
      </w:rPr>
    </w:lvl>
    <w:lvl w:ilvl="5">
      <w:start w:val="1"/>
      <w:numFmt w:val="none"/>
      <w:lvlText w:val="c)"/>
      <w:lvlJc w:val="left"/>
      <w:pPr>
        <w:tabs>
          <w:tab w:val="num" w:pos="1134"/>
        </w:tabs>
        <w:ind w:left="1418" w:hanging="567"/>
      </w:pPr>
      <w:rPr>
        <w:rFonts w:hint="default"/>
      </w:rPr>
    </w:lvl>
    <w:lvl w:ilvl="6">
      <w:start w:val="1"/>
      <w:numFmt w:val="none"/>
      <w:lvlText w:val="A.3"/>
      <w:lvlJc w:val="left"/>
      <w:pPr>
        <w:tabs>
          <w:tab w:val="num" w:pos="851"/>
        </w:tabs>
        <w:ind w:left="0" w:firstLine="851"/>
      </w:pPr>
      <w:rPr>
        <w:rFonts w:hint="default"/>
      </w:rPr>
    </w:lvl>
    <w:lvl w:ilvl="7">
      <w:start w:val="1"/>
      <w:numFmt w:val="none"/>
      <w:lvlText w:val="A.2"/>
      <w:lvlJc w:val="left"/>
      <w:pPr>
        <w:tabs>
          <w:tab w:val="num" w:pos="851"/>
        </w:tabs>
        <w:ind w:left="0" w:firstLine="0"/>
      </w:pPr>
      <w:rPr>
        <w:rFonts w:hint="default"/>
      </w:rPr>
    </w:lvl>
    <w:lvl w:ilvl="8">
      <w:start w:val="1"/>
      <w:numFmt w:val="none"/>
      <w:lvlText w:val="A.1.3"/>
      <w:lvlJc w:val="left"/>
      <w:pPr>
        <w:ind w:left="0" w:firstLine="0"/>
      </w:pPr>
      <w:rPr>
        <w:rFonts w:hint="default"/>
      </w:rPr>
    </w:lvl>
  </w:abstractNum>
  <w:abstractNum w:abstractNumId="4" w15:restartNumberingAfterBreak="0">
    <w:nsid w:val="4E9866FC"/>
    <w:multiLevelType w:val="multilevel"/>
    <w:tmpl w:val="FDD811AC"/>
    <w:lvl w:ilvl="0">
      <w:start w:val="1"/>
      <w:numFmt w:val="upperLetter"/>
      <w:lvlText w:val="%1."/>
      <w:lvlJc w:val="left"/>
      <w:pPr>
        <w:ind w:left="0" w:firstLine="0"/>
      </w:pPr>
      <w:rPr>
        <w:rFonts w:hint="default"/>
      </w:rPr>
    </w:lvl>
    <w:lvl w:ilvl="1">
      <w:start w:val="1"/>
      <w:numFmt w:val="decimal"/>
      <w:lvlRestart w:val="0"/>
      <w:lvlText w:val="A.%2"/>
      <w:lvlJc w:val="left"/>
      <w:pPr>
        <w:ind w:left="0" w:firstLine="0"/>
      </w:pPr>
      <w:rPr>
        <w:rFonts w:hint="default"/>
      </w:rPr>
    </w:lvl>
    <w:lvl w:ilvl="2">
      <w:start w:val="1"/>
      <w:numFmt w:val="decimal"/>
      <w:lvlText w:val="A.1.%3"/>
      <w:lvlJc w:val="left"/>
      <w:pPr>
        <w:ind w:left="0" w:firstLine="0"/>
      </w:pPr>
      <w:rPr>
        <w:rFonts w:hint="default"/>
      </w:rPr>
    </w:lvl>
    <w:lvl w:ilvl="3">
      <w:start w:val="1"/>
      <w:numFmt w:val="lowerLetter"/>
      <w:lvlText w:val="%4)"/>
      <w:lvlJc w:val="left"/>
      <w:pPr>
        <w:ind w:left="1418" w:hanging="567"/>
      </w:pPr>
      <w:rPr>
        <w:rFonts w:hint="default"/>
      </w:rPr>
    </w:lvl>
    <w:lvl w:ilvl="4">
      <w:start w:val="1"/>
      <w:numFmt w:val="none"/>
      <w:lvlText w:val="b)"/>
      <w:lvlJc w:val="left"/>
      <w:pPr>
        <w:tabs>
          <w:tab w:val="num" w:pos="851"/>
        </w:tabs>
        <w:ind w:left="1418" w:hanging="567"/>
      </w:pPr>
      <w:rPr>
        <w:rFonts w:hint="default"/>
      </w:rPr>
    </w:lvl>
    <w:lvl w:ilvl="5">
      <w:start w:val="1"/>
      <w:numFmt w:val="none"/>
      <w:lvlText w:val="c)"/>
      <w:lvlJc w:val="left"/>
      <w:pPr>
        <w:tabs>
          <w:tab w:val="num" w:pos="1134"/>
        </w:tabs>
        <w:ind w:left="1418" w:hanging="567"/>
      </w:pPr>
      <w:rPr>
        <w:rFonts w:hint="default"/>
      </w:rPr>
    </w:lvl>
    <w:lvl w:ilvl="6">
      <w:start w:val="1"/>
      <w:numFmt w:val="none"/>
      <w:lvlText w:val="A.3"/>
      <w:lvlJc w:val="left"/>
      <w:pPr>
        <w:tabs>
          <w:tab w:val="num" w:pos="851"/>
        </w:tabs>
        <w:ind w:left="0" w:firstLine="851"/>
      </w:pPr>
      <w:rPr>
        <w:rFonts w:hint="default"/>
      </w:rPr>
    </w:lvl>
    <w:lvl w:ilvl="7">
      <w:start w:val="1"/>
      <w:numFmt w:val="none"/>
      <w:lvlText w:val="A.2"/>
      <w:lvlJc w:val="left"/>
      <w:pPr>
        <w:tabs>
          <w:tab w:val="num" w:pos="851"/>
        </w:tabs>
        <w:ind w:left="0" w:firstLine="0"/>
      </w:pPr>
      <w:rPr>
        <w:rFonts w:hint="default"/>
      </w:rPr>
    </w:lvl>
    <w:lvl w:ilvl="8">
      <w:start w:val="1"/>
      <w:numFmt w:val="none"/>
      <w:lvlText w:val="A.1.3"/>
      <w:lvlJc w:val="left"/>
      <w:pPr>
        <w:ind w:left="0" w:firstLine="0"/>
      </w:pPr>
      <w:rPr>
        <w:rFonts w:hint="default"/>
      </w:rPr>
    </w:lvl>
  </w:abstractNum>
  <w:abstractNum w:abstractNumId="5" w15:restartNumberingAfterBreak="0">
    <w:nsid w:val="5DAC5601"/>
    <w:multiLevelType w:val="multilevel"/>
    <w:tmpl w:val="9E8E1940"/>
    <w:lvl w:ilvl="0">
      <w:start w:val="1"/>
      <w:numFmt w:val="upperLetter"/>
      <w:lvlText w:val="%1."/>
      <w:lvlJc w:val="left"/>
      <w:pPr>
        <w:ind w:left="0" w:firstLine="0"/>
      </w:pPr>
      <w:rPr>
        <w:rFonts w:hint="default"/>
      </w:rPr>
    </w:lvl>
    <w:lvl w:ilvl="1">
      <w:start w:val="4"/>
      <w:numFmt w:val="decimal"/>
      <w:lvlRestart w:val="0"/>
      <w:lvlText w:val="A.%2"/>
      <w:lvlJc w:val="left"/>
      <w:pPr>
        <w:ind w:left="0" w:firstLine="0"/>
      </w:pPr>
      <w:rPr>
        <w:rFonts w:hint="default"/>
        <w:b/>
      </w:rPr>
    </w:lvl>
    <w:lvl w:ilvl="2">
      <w:start w:val="1"/>
      <w:numFmt w:val="decimal"/>
      <w:lvlText w:val="A.1.%3"/>
      <w:lvlJc w:val="left"/>
      <w:pPr>
        <w:ind w:left="0" w:firstLine="0"/>
      </w:pPr>
      <w:rPr>
        <w:rFonts w:hint="default"/>
      </w:rPr>
    </w:lvl>
    <w:lvl w:ilvl="3">
      <w:start w:val="1"/>
      <w:numFmt w:val="lowerLetter"/>
      <w:lvlText w:val="%4)"/>
      <w:lvlJc w:val="left"/>
      <w:pPr>
        <w:ind w:left="1418" w:hanging="567"/>
      </w:pPr>
      <w:rPr>
        <w:rFonts w:hint="default"/>
      </w:rPr>
    </w:lvl>
    <w:lvl w:ilvl="4">
      <w:start w:val="1"/>
      <w:numFmt w:val="none"/>
      <w:lvlText w:val="b)"/>
      <w:lvlJc w:val="left"/>
      <w:pPr>
        <w:tabs>
          <w:tab w:val="num" w:pos="851"/>
        </w:tabs>
        <w:ind w:left="1418" w:hanging="567"/>
      </w:pPr>
      <w:rPr>
        <w:rFonts w:hint="default"/>
      </w:rPr>
    </w:lvl>
    <w:lvl w:ilvl="5">
      <w:start w:val="1"/>
      <w:numFmt w:val="none"/>
      <w:lvlText w:val="c)"/>
      <w:lvlJc w:val="left"/>
      <w:pPr>
        <w:tabs>
          <w:tab w:val="num" w:pos="1134"/>
        </w:tabs>
        <w:ind w:left="1418" w:hanging="567"/>
      </w:pPr>
      <w:rPr>
        <w:rFonts w:hint="default"/>
      </w:rPr>
    </w:lvl>
    <w:lvl w:ilvl="6">
      <w:start w:val="1"/>
      <w:numFmt w:val="none"/>
      <w:lvlText w:val="A.3"/>
      <w:lvlJc w:val="left"/>
      <w:pPr>
        <w:tabs>
          <w:tab w:val="num" w:pos="851"/>
        </w:tabs>
        <w:ind w:left="0" w:firstLine="851"/>
      </w:pPr>
      <w:rPr>
        <w:rFonts w:hint="default"/>
      </w:rPr>
    </w:lvl>
    <w:lvl w:ilvl="7">
      <w:start w:val="1"/>
      <w:numFmt w:val="none"/>
      <w:lvlText w:val="A.2"/>
      <w:lvlJc w:val="left"/>
      <w:pPr>
        <w:tabs>
          <w:tab w:val="num" w:pos="851"/>
        </w:tabs>
        <w:ind w:left="0" w:firstLine="0"/>
      </w:pPr>
      <w:rPr>
        <w:rFonts w:hint="default"/>
      </w:rPr>
    </w:lvl>
    <w:lvl w:ilvl="8">
      <w:start w:val="1"/>
      <w:numFmt w:val="none"/>
      <w:lvlText w:val="A.1.3"/>
      <w:lvlJc w:val="left"/>
      <w:pPr>
        <w:ind w:left="0" w:firstLine="0"/>
      </w:pPr>
      <w:rPr>
        <w:rFonts w:hint="default"/>
      </w:rPr>
    </w:lvl>
  </w:abstractNum>
  <w:abstractNum w:abstractNumId="6" w15:restartNumberingAfterBreak="0">
    <w:nsid w:val="6A494C6B"/>
    <w:multiLevelType w:val="multilevel"/>
    <w:tmpl w:val="D3E453D2"/>
    <w:lvl w:ilvl="0">
      <w:start w:val="1"/>
      <w:numFmt w:val="upperLetter"/>
      <w:lvlText w:val="%1."/>
      <w:lvlJc w:val="left"/>
      <w:pPr>
        <w:ind w:left="0" w:firstLine="0"/>
      </w:pPr>
      <w:rPr>
        <w:rFonts w:hint="default"/>
      </w:rPr>
    </w:lvl>
    <w:lvl w:ilvl="1">
      <w:start w:val="2"/>
      <w:numFmt w:val="decimal"/>
      <w:lvlRestart w:val="0"/>
      <w:lvlText w:val="A.%2"/>
      <w:lvlJc w:val="left"/>
      <w:pPr>
        <w:ind w:left="0" w:firstLine="0"/>
      </w:pPr>
      <w:rPr>
        <w:rFonts w:hint="default"/>
      </w:rPr>
    </w:lvl>
    <w:lvl w:ilvl="2">
      <w:start w:val="3"/>
      <w:numFmt w:val="decimal"/>
      <w:lvlText w:val="A.1.%3"/>
      <w:lvlJc w:val="left"/>
      <w:pPr>
        <w:ind w:left="0" w:firstLine="0"/>
      </w:pPr>
      <w:rPr>
        <w:rFonts w:hint="default"/>
      </w:rPr>
    </w:lvl>
    <w:lvl w:ilvl="3">
      <w:start w:val="1"/>
      <w:numFmt w:val="lowerLetter"/>
      <w:lvlText w:val="%4)"/>
      <w:lvlJc w:val="left"/>
      <w:pPr>
        <w:ind w:left="1418" w:hanging="567"/>
      </w:pPr>
      <w:rPr>
        <w:rFonts w:hint="default"/>
      </w:rPr>
    </w:lvl>
    <w:lvl w:ilvl="4">
      <w:start w:val="1"/>
      <w:numFmt w:val="none"/>
      <w:lvlText w:val="b)"/>
      <w:lvlJc w:val="left"/>
      <w:pPr>
        <w:tabs>
          <w:tab w:val="num" w:pos="851"/>
        </w:tabs>
        <w:ind w:left="1418" w:hanging="567"/>
      </w:pPr>
      <w:rPr>
        <w:rFonts w:hint="default"/>
      </w:rPr>
    </w:lvl>
    <w:lvl w:ilvl="5">
      <w:start w:val="1"/>
      <w:numFmt w:val="none"/>
      <w:lvlText w:val="c)"/>
      <w:lvlJc w:val="left"/>
      <w:pPr>
        <w:tabs>
          <w:tab w:val="num" w:pos="1134"/>
        </w:tabs>
        <w:ind w:left="1418" w:hanging="567"/>
      </w:pPr>
      <w:rPr>
        <w:rFonts w:hint="default"/>
      </w:rPr>
    </w:lvl>
    <w:lvl w:ilvl="6">
      <w:start w:val="1"/>
      <w:numFmt w:val="none"/>
      <w:lvlText w:val="A.3"/>
      <w:lvlJc w:val="left"/>
      <w:pPr>
        <w:tabs>
          <w:tab w:val="num" w:pos="851"/>
        </w:tabs>
        <w:ind w:left="0" w:firstLine="851"/>
      </w:pPr>
      <w:rPr>
        <w:rFonts w:hint="default"/>
      </w:rPr>
    </w:lvl>
    <w:lvl w:ilvl="7">
      <w:start w:val="1"/>
      <w:numFmt w:val="none"/>
      <w:lvlText w:val="A.2"/>
      <w:lvlJc w:val="left"/>
      <w:pPr>
        <w:tabs>
          <w:tab w:val="num" w:pos="851"/>
        </w:tabs>
        <w:ind w:left="0" w:firstLine="0"/>
      </w:pPr>
      <w:rPr>
        <w:rFonts w:hint="default"/>
      </w:rPr>
    </w:lvl>
    <w:lvl w:ilvl="8">
      <w:start w:val="1"/>
      <w:numFmt w:val="none"/>
      <w:lvlText w:val="A.1.3"/>
      <w:lvlJc w:val="left"/>
      <w:pPr>
        <w:ind w:left="0" w:firstLine="0"/>
      </w:pPr>
      <w:rPr>
        <w:rFonts w:hint="default"/>
      </w:rPr>
    </w:lvl>
  </w:abstractNum>
  <w:abstractNum w:abstractNumId="7" w15:restartNumberingAfterBreak="0">
    <w:nsid w:val="732100A1"/>
    <w:multiLevelType w:val="multilevel"/>
    <w:tmpl w:val="D3E453D2"/>
    <w:lvl w:ilvl="0">
      <w:start w:val="1"/>
      <w:numFmt w:val="upperLetter"/>
      <w:lvlText w:val="%1."/>
      <w:lvlJc w:val="left"/>
      <w:pPr>
        <w:ind w:left="0" w:firstLine="0"/>
      </w:pPr>
      <w:rPr>
        <w:rFonts w:hint="default"/>
      </w:rPr>
    </w:lvl>
    <w:lvl w:ilvl="1">
      <w:start w:val="2"/>
      <w:numFmt w:val="decimal"/>
      <w:lvlRestart w:val="0"/>
      <w:lvlText w:val="A.%2"/>
      <w:lvlJc w:val="left"/>
      <w:pPr>
        <w:ind w:left="0" w:firstLine="0"/>
      </w:pPr>
      <w:rPr>
        <w:rFonts w:hint="default"/>
      </w:rPr>
    </w:lvl>
    <w:lvl w:ilvl="2">
      <w:start w:val="3"/>
      <w:numFmt w:val="decimal"/>
      <w:lvlText w:val="A.1.%3"/>
      <w:lvlJc w:val="left"/>
      <w:pPr>
        <w:ind w:left="0" w:firstLine="0"/>
      </w:pPr>
      <w:rPr>
        <w:rFonts w:hint="default"/>
      </w:rPr>
    </w:lvl>
    <w:lvl w:ilvl="3">
      <w:start w:val="1"/>
      <w:numFmt w:val="lowerLetter"/>
      <w:lvlText w:val="%4)"/>
      <w:lvlJc w:val="left"/>
      <w:pPr>
        <w:ind w:left="1418" w:hanging="567"/>
      </w:pPr>
      <w:rPr>
        <w:rFonts w:hint="default"/>
      </w:rPr>
    </w:lvl>
    <w:lvl w:ilvl="4">
      <w:start w:val="1"/>
      <w:numFmt w:val="none"/>
      <w:lvlText w:val="b)"/>
      <w:lvlJc w:val="left"/>
      <w:pPr>
        <w:tabs>
          <w:tab w:val="num" w:pos="851"/>
        </w:tabs>
        <w:ind w:left="1418" w:hanging="567"/>
      </w:pPr>
      <w:rPr>
        <w:rFonts w:hint="default"/>
      </w:rPr>
    </w:lvl>
    <w:lvl w:ilvl="5">
      <w:start w:val="1"/>
      <w:numFmt w:val="none"/>
      <w:lvlText w:val="c)"/>
      <w:lvlJc w:val="left"/>
      <w:pPr>
        <w:tabs>
          <w:tab w:val="num" w:pos="1134"/>
        </w:tabs>
        <w:ind w:left="1418" w:hanging="567"/>
      </w:pPr>
      <w:rPr>
        <w:rFonts w:hint="default"/>
      </w:rPr>
    </w:lvl>
    <w:lvl w:ilvl="6">
      <w:start w:val="1"/>
      <w:numFmt w:val="none"/>
      <w:lvlText w:val="A.3"/>
      <w:lvlJc w:val="left"/>
      <w:pPr>
        <w:tabs>
          <w:tab w:val="num" w:pos="851"/>
        </w:tabs>
        <w:ind w:left="0" w:firstLine="851"/>
      </w:pPr>
      <w:rPr>
        <w:rFonts w:hint="default"/>
      </w:rPr>
    </w:lvl>
    <w:lvl w:ilvl="7">
      <w:start w:val="1"/>
      <w:numFmt w:val="none"/>
      <w:lvlText w:val="A.2"/>
      <w:lvlJc w:val="left"/>
      <w:pPr>
        <w:tabs>
          <w:tab w:val="num" w:pos="851"/>
        </w:tabs>
        <w:ind w:left="0" w:firstLine="0"/>
      </w:pPr>
      <w:rPr>
        <w:rFonts w:hint="default"/>
      </w:rPr>
    </w:lvl>
    <w:lvl w:ilvl="8">
      <w:start w:val="1"/>
      <w:numFmt w:val="none"/>
      <w:lvlText w:val="A.1.3"/>
      <w:lvlJc w:val="left"/>
      <w:pPr>
        <w:ind w:left="0" w:firstLine="0"/>
      </w:pPr>
      <w:rPr>
        <w:rFonts w:hint="default"/>
      </w:rPr>
    </w:lvl>
  </w:abstractNum>
  <w:num w:numId="1">
    <w:abstractNumId w:val="3"/>
  </w:num>
  <w:num w:numId="2">
    <w:abstractNumId w:val="4"/>
  </w:num>
  <w:num w:numId="3">
    <w:abstractNumId w:val="6"/>
  </w:num>
  <w:num w:numId="4">
    <w:abstractNumId w:val="2"/>
  </w:num>
  <w:num w:numId="5">
    <w:abstractNumId w:val="5"/>
  </w:num>
  <w:num w:numId="6">
    <w:abstractNumId w:val="7"/>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8E7"/>
    <w:rsid w:val="00002396"/>
    <w:rsid w:val="0002213D"/>
    <w:rsid w:val="0002398D"/>
    <w:rsid w:val="00030CC9"/>
    <w:rsid w:val="000411BA"/>
    <w:rsid w:val="0004296F"/>
    <w:rsid w:val="00061CD9"/>
    <w:rsid w:val="00070DB0"/>
    <w:rsid w:val="000A0A1D"/>
    <w:rsid w:val="000B6FF4"/>
    <w:rsid w:val="000D27B5"/>
    <w:rsid w:val="000D4248"/>
    <w:rsid w:val="000E6C4C"/>
    <w:rsid w:val="00102604"/>
    <w:rsid w:val="00133420"/>
    <w:rsid w:val="001350A5"/>
    <w:rsid w:val="00141904"/>
    <w:rsid w:val="0015011E"/>
    <w:rsid w:val="00176C8B"/>
    <w:rsid w:val="001A18E7"/>
    <w:rsid w:val="001C437D"/>
    <w:rsid w:val="001E554E"/>
    <w:rsid w:val="001F437D"/>
    <w:rsid w:val="001F7BC4"/>
    <w:rsid w:val="00212D4F"/>
    <w:rsid w:val="00222C11"/>
    <w:rsid w:val="00233EAF"/>
    <w:rsid w:val="0026396C"/>
    <w:rsid w:val="00274CF6"/>
    <w:rsid w:val="002B26A5"/>
    <w:rsid w:val="002B6D7F"/>
    <w:rsid w:val="002C6CF7"/>
    <w:rsid w:val="00321957"/>
    <w:rsid w:val="00322FAD"/>
    <w:rsid w:val="00326DAD"/>
    <w:rsid w:val="00343EDA"/>
    <w:rsid w:val="00345381"/>
    <w:rsid w:val="0034698E"/>
    <w:rsid w:val="003C2CCC"/>
    <w:rsid w:val="003F6FD8"/>
    <w:rsid w:val="004272E8"/>
    <w:rsid w:val="00440413"/>
    <w:rsid w:val="004518FF"/>
    <w:rsid w:val="00455C30"/>
    <w:rsid w:val="0046578A"/>
    <w:rsid w:val="00484E7E"/>
    <w:rsid w:val="004C602C"/>
    <w:rsid w:val="004D4B73"/>
    <w:rsid w:val="004E4A78"/>
    <w:rsid w:val="004F4FF4"/>
    <w:rsid w:val="00511F36"/>
    <w:rsid w:val="00515561"/>
    <w:rsid w:val="00516FC2"/>
    <w:rsid w:val="00533A60"/>
    <w:rsid w:val="00536ED2"/>
    <w:rsid w:val="005C230C"/>
    <w:rsid w:val="005F1A4E"/>
    <w:rsid w:val="00606AAC"/>
    <w:rsid w:val="006313D1"/>
    <w:rsid w:val="00646788"/>
    <w:rsid w:val="006610DF"/>
    <w:rsid w:val="00665DCF"/>
    <w:rsid w:val="006779C2"/>
    <w:rsid w:val="006B2405"/>
    <w:rsid w:val="006B37AD"/>
    <w:rsid w:val="006B4234"/>
    <w:rsid w:val="006E22D4"/>
    <w:rsid w:val="0073550C"/>
    <w:rsid w:val="00740932"/>
    <w:rsid w:val="00745DEB"/>
    <w:rsid w:val="0079261F"/>
    <w:rsid w:val="007A5901"/>
    <w:rsid w:val="007C229D"/>
    <w:rsid w:val="007F4A3B"/>
    <w:rsid w:val="00822760"/>
    <w:rsid w:val="00856A32"/>
    <w:rsid w:val="008621EB"/>
    <w:rsid w:val="00866032"/>
    <w:rsid w:val="008A6119"/>
    <w:rsid w:val="008B5CAD"/>
    <w:rsid w:val="008C2A00"/>
    <w:rsid w:val="008C3863"/>
    <w:rsid w:val="008E5EEF"/>
    <w:rsid w:val="008E5F20"/>
    <w:rsid w:val="00902250"/>
    <w:rsid w:val="00976FCA"/>
    <w:rsid w:val="0098020A"/>
    <w:rsid w:val="009C4680"/>
    <w:rsid w:val="009F4B91"/>
    <w:rsid w:val="00A403A9"/>
    <w:rsid w:val="00A40E36"/>
    <w:rsid w:val="00A5016B"/>
    <w:rsid w:val="00A5131C"/>
    <w:rsid w:val="00A96F0E"/>
    <w:rsid w:val="00AA16D3"/>
    <w:rsid w:val="00AA28FB"/>
    <w:rsid w:val="00AB1F6A"/>
    <w:rsid w:val="00AE7FDC"/>
    <w:rsid w:val="00AF60A6"/>
    <w:rsid w:val="00B0353E"/>
    <w:rsid w:val="00B536B7"/>
    <w:rsid w:val="00B7545E"/>
    <w:rsid w:val="00B91389"/>
    <w:rsid w:val="00BA76F2"/>
    <w:rsid w:val="00BC639A"/>
    <w:rsid w:val="00BC7F1C"/>
    <w:rsid w:val="00C96360"/>
    <w:rsid w:val="00CE2681"/>
    <w:rsid w:val="00D309CE"/>
    <w:rsid w:val="00D917B8"/>
    <w:rsid w:val="00D91FBE"/>
    <w:rsid w:val="00DA10F7"/>
    <w:rsid w:val="00DB7CE8"/>
    <w:rsid w:val="00DC01D4"/>
    <w:rsid w:val="00DD05C1"/>
    <w:rsid w:val="00DF51C8"/>
    <w:rsid w:val="00E021E9"/>
    <w:rsid w:val="00E818E0"/>
    <w:rsid w:val="00ED1FEE"/>
    <w:rsid w:val="00ED4C33"/>
    <w:rsid w:val="00EE016E"/>
    <w:rsid w:val="00F13D9E"/>
    <w:rsid w:val="00F21AA9"/>
    <w:rsid w:val="00F44AC1"/>
    <w:rsid w:val="00F70757"/>
    <w:rsid w:val="00F739EC"/>
    <w:rsid w:val="00F85797"/>
    <w:rsid w:val="00F95E6D"/>
    <w:rsid w:val="00FA19B4"/>
    <w:rsid w:val="00FC171B"/>
    <w:rsid w:val="00FC3A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D98E"/>
  <w15:chartTrackingRefBased/>
  <w15:docId w15:val="{C0906D64-8BA6-49C7-95D6-9B7E9E025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A18E7"/>
    <w:pPr>
      <w:widowControl w:val="0"/>
      <w:autoSpaceDN w:val="0"/>
      <w:adjustRightInd w:val="0"/>
    </w:pPr>
    <w:rPr>
      <w:rFonts w:ascii="Tahoma" w:eastAsia="Times New Roman" w:hAnsi="Tahoma" w:cs="Tahoma"/>
      <w:szCs w:val="24"/>
    </w:rPr>
  </w:style>
  <w:style w:type="paragraph" w:styleId="Nadpis1">
    <w:name w:val="heading 1"/>
    <w:basedOn w:val="Normln"/>
    <w:next w:val="Normln"/>
    <w:link w:val="Nadpis1Char"/>
    <w:uiPriority w:val="9"/>
    <w:qFormat/>
    <w:rsid w:val="0015011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Zkladntext"/>
    <w:link w:val="Nadpis2Char"/>
    <w:uiPriority w:val="99"/>
    <w:qFormat/>
    <w:rsid w:val="008B5CAD"/>
    <w:pPr>
      <w:keepNext/>
      <w:spacing w:before="240" w:after="120"/>
      <w:ind w:left="1080" w:hanging="360"/>
      <w:outlineLvl w:val="1"/>
    </w:pPr>
    <w:rPr>
      <w:b/>
      <w:bCs/>
      <w:i/>
      <w:iCs/>
      <w:sz w:val="28"/>
      <w:szCs w:val="28"/>
    </w:rPr>
  </w:style>
  <w:style w:type="paragraph" w:styleId="Nadpis3">
    <w:name w:val="heading 3"/>
    <w:basedOn w:val="Normln"/>
    <w:next w:val="Normln"/>
    <w:link w:val="Nadpis3Char"/>
    <w:uiPriority w:val="9"/>
    <w:semiHidden/>
    <w:unhideWhenUsed/>
    <w:qFormat/>
    <w:rsid w:val="008B5CAD"/>
    <w:pPr>
      <w:keepNext/>
      <w:keepLines/>
      <w:spacing w:before="200"/>
      <w:outlineLvl w:val="2"/>
    </w:pPr>
    <w:rPr>
      <w:rFonts w:ascii="Cambria" w:hAnsi="Cambria" w:cs="Times New Roman"/>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1A18E7"/>
    <w:pPr>
      <w:tabs>
        <w:tab w:val="center" w:pos="4818"/>
        <w:tab w:val="right" w:pos="9637"/>
      </w:tabs>
    </w:pPr>
    <w:rPr>
      <w:rFonts w:cs="Times New Roman"/>
    </w:rPr>
  </w:style>
  <w:style w:type="character" w:customStyle="1" w:styleId="ZhlavChar">
    <w:name w:val="Záhlaví Char"/>
    <w:link w:val="Zhlav"/>
    <w:uiPriority w:val="99"/>
    <w:rsid w:val="001A18E7"/>
    <w:rPr>
      <w:rFonts w:ascii="Tahoma" w:eastAsia="Times New Roman" w:hAnsi="Tahoma" w:cs="Times New Roman"/>
      <w:sz w:val="20"/>
      <w:szCs w:val="24"/>
      <w:lang w:eastAsia="cs-CZ"/>
    </w:rPr>
  </w:style>
  <w:style w:type="paragraph" w:styleId="Zpat">
    <w:name w:val="footer"/>
    <w:basedOn w:val="Normln"/>
    <w:link w:val="ZpatChar"/>
    <w:uiPriority w:val="99"/>
    <w:rsid w:val="001A18E7"/>
    <w:pPr>
      <w:tabs>
        <w:tab w:val="center" w:pos="4818"/>
        <w:tab w:val="right" w:pos="9637"/>
      </w:tabs>
    </w:pPr>
    <w:rPr>
      <w:rFonts w:cs="Times New Roman"/>
    </w:rPr>
  </w:style>
  <w:style w:type="character" w:customStyle="1" w:styleId="ZpatChar">
    <w:name w:val="Zápatí Char"/>
    <w:link w:val="Zpat"/>
    <w:uiPriority w:val="99"/>
    <w:rsid w:val="001A18E7"/>
    <w:rPr>
      <w:rFonts w:ascii="Tahoma" w:eastAsia="Times New Roman" w:hAnsi="Tahoma" w:cs="Times New Roman"/>
      <w:sz w:val="20"/>
      <w:szCs w:val="24"/>
      <w:lang w:eastAsia="cs-CZ"/>
    </w:rPr>
  </w:style>
  <w:style w:type="paragraph" w:styleId="Normlnweb">
    <w:name w:val="Normal (Web)"/>
    <w:basedOn w:val="Normln"/>
    <w:unhideWhenUsed/>
    <w:rsid w:val="001A18E7"/>
    <w:pPr>
      <w:widowControl/>
      <w:autoSpaceDN/>
      <w:adjustRightInd/>
      <w:spacing w:before="100" w:beforeAutospacing="1" w:after="119"/>
    </w:pPr>
    <w:rPr>
      <w:rFonts w:ascii="Times New Roman" w:hAnsi="Times New Roman" w:cs="Times New Roman"/>
      <w:sz w:val="24"/>
    </w:rPr>
  </w:style>
  <w:style w:type="paragraph" w:customStyle="1" w:styleId="Standard">
    <w:name w:val="Standard"/>
    <w:rsid w:val="001A18E7"/>
    <w:pPr>
      <w:widowControl w:val="0"/>
      <w:suppressAutoHyphens/>
      <w:autoSpaceDN w:val="0"/>
      <w:textAlignment w:val="baseline"/>
    </w:pPr>
    <w:rPr>
      <w:rFonts w:ascii="Tahoma" w:eastAsia="Lucida Sans Unicode" w:hAnsi="Tahoma" w:cs="Tahoma"/>
      <w:kern w:val="3"/>
      <w:sz w:val="24"/>
      <w:szCs w:val="24"/>
    </w:rPr>
  </w:style>
  <w:style w:type="character" w:styleId="Odkaznakoment">
    <w:name w:val="annotation reference"/>
    <w:uiPriority w:val="99"/>
    <w:semiHidden/>
    <w:unhideWhenUsed/>
    <w:rsid w:val="001C437D"/>
    <w:rPr>
      <w:sz w:val="16"/>
      <w:szCs w:val="16"/>
    </w:rPr>
  </w:style>
  <w:style w:type="paragraph" w:styleId="Textkomente">
    <w:name w:val="annotation text"/>
    <w:basedOn w:val="Normln"/>
    <w:link w:val="TextkomenteChar"/>
    <w:uiPriority w:val="99"/>
    <w:semiHidden/>
    <w:unhideWhenUsed/>
    <w:rsid w:val="001C437D"/>
    <w:rPr>
      <w:szCs w:val="20"/>
    </w:rPr>
  </w:style>
  <w:style w:type="character" w:customStyle="1" w:styleId="TextkomenteChar">
    <w:name w:val="Text komentáře Char"/>
    <w:link w:val="Textkomente"/>
    <w:uiPriority w:val="99"/>
    <w:semiHidden/>
    <w:rsid w:val="001C437D"/>
    <w:rPr>
      <w:rFonts w:ascii="Tahoma" w:eastAsia="Times New Roman" w:hAnsi="Tahoma" w:cs="Tahoma"/>
    </w:rPr>
  </w:style>
  <w:style w:type="paragraph" w:styleId="Textbubliny">
    <w:name w:val="Balloon Text"/>
    <w:basedOn w:val="Normln"/>
    <w:link w:val="TextbublinyChar"/>
    <w:uiPriority w:val="99"/>
    <w:semiHidden/>
    <w:unhideWhenUsed/>
    <w:rsid w:val="001C437D"/>
    <w:rPr>
      <w:rFonts w:ascii="Segoe UI" w:hAnsi="Segoe UI" w:cs="Segoe UI"/>
      <w:sz w:val="18"/>
      <w:szCs w:val="18"/>
    </w:rPr>
  </w:style>
  <w:style w:type="character" w:customStyle="1" w:styleId="TextbublinyChar">
    <w:name w:val="Text bubliny Char"/>
    <w:link w:val="Textbubliny"/>
    <w:uiPriority w:val="99"/>
    <w:semiHidden/>
    <w:rsid w:val="001C437D"/>
    <w:rPr>
      <w:rFonts w:ascii="Segoe UI" w:eastAsia="Times New Roman" w:hAnsi="Segoe UI" w:cs="Segoe UI"/>
      <w:sz w:val="18"/>
      <w:szCs w:val="18"/>
    </w:rPr>
  </w:style>
  <w:style w:type="paragraph" w:styleId="Zkladntext">
    <w:name w:val="Body Text"/>
    <w:basedOn w:val="Normln"/>
    <w:link w:val="ZkladntextChar"/>
    <w:rsid w:val="00F13D9E"/>
    <w:pPr>
      <w:widowControl/>
      <w:autoSpaceDN/>
      <w:adjustRightInd/>
      <w:jc w:val="both"/>
    </w:pPr>
    <w:rPr>
      <w:rFonts w:ascii="Times New Roman" w:hAnsi="Times New Roman" w:cs="Times New Roman"/>
      <w:sz w:val="24"/>
      <w:szCs w:val="20"/>
    </w:rPr>
  </w:style>
  <w:style w:type="character" w:customStyle="1" w:styleId="ZkladntextChar">
    <w:name w:val="Základní text Char"/>
    <w:link w:val="Zkladntext"/>
    <w:rsid w:val="00F13D9E"/>
    <w:rPr>
      <w:rFonts w:ascii="Times New Roman" w:eastAsia="Times New Roman" w:hAnsi="Times New Roman"/>
      <w:sz w:val="24"/>
    </w:rPr>
  </w:style>
  <w:style w:type="character" w:customStyle="1" w:styleId="Nadpis2Char">
    <w:name w:val="Nadpis 2 Char"/>
    <w:link w:val="Nadpis2"/>
    <w:uiPriority w:val="99"/>
    <w:rsid w:val="008B5CAD"/>
    <w:rPr>
      <w:rFonts w:ascii="Tahoma" w:eastAsia="Times New Roman" w:hAnsi="Tahoma" w:cs="Tahoma"/>
      <w:b/>
      <w:bCs/>
      <w:i/>
      <w:iCs/>
      <w:sz w:val="28"/>
      <w:szCs w:val="28"/>
    </w:rPr>
  </w:style>
  <w:style w:type="character" w:customStyle="1" w:styleId="Nadpis3Char">
    <w:name w:val="Nadpis 3 Char"/>
    <w:link w:val="Nadpis3"/>
    <w:uiPriority w:val="9"/>
    <w:semiHidden/>
    <w:rsid w:val="008B5CAD"/>
    <w:rPr>
      <w:rFonts w:ascii="Cambria" w:eastAsia="Times New Roman" w:hAnsi="Cambria"/>
      <w:b/>
      <w:bCs/>
      <w:color w:val="4F81BD"/>
      <w:szCs w:val="24"/>
    </w:rPr>
  </w:style>
  <w:style w:type="paragraph" w:styleId="Bezmezer">
    <w:name w:val="No Spacing"/>
    <w:qFormat/>
    <w:rsid w:val="008B5CAD"/>
    <w:pPr>
      <w:widowControl w:val="0"/>
      <w:autoSpaceDN w:val="0"/>
      <w:adjustRightInd w:val="0"/>
    </w:pPr>
    <w:rPr>
      <w:rFonts w:ascii="Tahoma" w:eastAsia="Times New Roman" w:hAnsi="Tahoma" w:cs="Tahoma"/>
      <w:szCs w:val="24"/>
    </w:rPr>
  </w:style>
  <w:style w:type="paragraph" w:styleId="Zkladntext-prvnodsazen">
    <w:name w:val="Body Text First Indent"/>
    <w:basedOn w:val="Zkladntext"/>
    <w:link w:val="Zkladntext-prvnodsazenChar"/>
    <w:uiPriority w:val="99"/>
    <w:semiHidden/>
    <w:unhideWhenUsed/>
    <w:rsid w:val="008B5CAD"/>
    <w:pPr>
      <w:widowControl w:val="0"/>
      <w:autoSpaceDN w:val="0"/>
      <w:adjustRightInd w:val="0"/>
      <w:ind w:firstLine="360"/>
      <w:jc w:val="left"/>
    </w:pPr>
    <w:rPr>
      <w:rFonts w:ascii="Tahoma" w:hAnsi="Tahoma" w:cs="Tahoma"/>
      <w:sz w:val="20"/>
      <w:szCs w:val="24"/>
    </w:rPr>
  </w:style>
  <w:style w:type="character" w:customStyle="1" w:styleId="Zkladntext-prvnodsazenChar">
    <w:name w:val="Základní text - první odsazený Char"/>
    <w:link w:val="Zkladntext-prvnodsazen"/>
    <w:uiPriority w:val="99"/>
    <w:semiHidden/>
    <w:rsid w:val="008B5CAD"/>
    <w:rPr>
      <w:rFonts w:ascii="Tahoma" w:eastAsia="Times New Roman" w:hAnsi="Tahoma" w:cs="Tahoma"/>
      <w:sz w:val="24"/>
      <w:szCs w:val="24"/>
    </w:rPr>
  </w:style>
  <w:style w:type="paragraph" w:customStyle="1" w:styleId="Default">
    <w:name w:val="Default"/>
    <w:rsid w:val="004518FF"/>
    <w:pPr>
      <w:autoSpaceDE w:val="0"/>
      <w:autoSpaceDN w:val="0"/>
      <w:adjustRightInd w:val="0"/>
    </w:pPr>
    <w:rPr>
      <w:rFonts w:ascii="Arial" w:hAnsi="Arial" w:cs="Arial"/>
      <w:color w:val="000000"/>
      <w:sz w:val="24"/>
      <w:szCs w:val="24"/>
    </w:rPr>
  </w:style>
  <w:style w:type="character" w:customStyle="1" w:styleId="Nadpis1Char">
    <w:name w:val="Nadpis 1 Char"/>
    <w:basedOn w:val="Standardnpsmoodstavce"/>
    <w:link w:val="Nadpis1"/>
    <w:uiPriority w:val="9"/>
    <w:rsid w:val="0015011E"/>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300683">
      <w:bodyDiv w:val="1"/>
      <w:marLeft w:val="0"/>
      <w:marRight w:val="0"/>
      <w:marTop w:val="0"/>
      <w:marBottom w:val="0"/>
      <w:divBdr>
        <w:top w:val="none" w:sz="0" w:space="0" w:color="auto"/>
        <w:left w:val="none" w:sz="0" w:space="0" w:color="auto"/>
        <w:bottom w:val="none" w:sz="0" w:space="0" w:color="auto"/>
        <w:right w:val="none" w:sz="0" w:space="0" w:color="auto"/>
      </w:divBdr>
    </w:div>
    <w:div w:id="607273322">
      <w:bodyDiv w:val="1"/>
      <w:marLeft w:val="0"/>
      <w:marRight w:val="0"/>
      <w:marTop w:val="0"/>
      <w:marBottom w:val="0"/>
      <w:divBdr>
        <w:top w:val="none" w:sz="0" w:space="0" w:color="auto"/>
        <w:left w:val="none" w:sz="0" w:space="0" w:color="auto"/>
        <w:bottom w:val="none" w:sz="0" w:space="0" w:color="auto"/>
        <w:right w:val="none" w:sz="0" w:space="0" w:color="auto"/>
      </w:divBdr>
    </w:div>
    <w:div w:id="927427289">
      <w:bodyDiv w:val="1"/>
      <w:marLeft w:val="0"/>
      <w:marRight w:val="0"/>
      <w:marTop w:val="0"/>
      <w:marBottom w:val="0"/>
      <w:divBdr>
        <w:top w:val="none" w:sz="0" w:space="0" w:color="auto"/>
        <w:left w:val="none" w:sz="0" w:space="0" w:color="auto"/>
        <w:bottom w:val="none" w:sz="0" w:space="0" w:color="auto"/>
        <w:right w:val="none" w:sz="0" w:space="0" w:color="auto"/>
      </w:divBdr>
    </w:div>
    <w:div w:id="1680623483">
      <w:bodyDiv w:val="1"/>
      <w:marLeft w:val="0"/>
      <w:marRight w:val="0"/>
      <w:marTop w:val="0"/>
      <w:marBottom w:val="0"/>
      <w:divBdr>
        <w:top w:val="none" w:sz="0" w:space="0" w:color="auto"/>
        <w:left w:val="none" w:sz="0" w:space="0" w:color="auto"/>
        <w:bottom w:val="none" w:sz="0" w:space="0" w:color="auto"/>
        <w:right w:val="none" w:sz="0" w:space="0" w:color="auto"/>
      </w:divBdr>
    </w:div>
    <w:div w:id="1974674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1706</Words>
  <Characters>10072</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Lukáš</dc:creator>
  <cp:keywords/>
  <dc:description/>
  <cp:lastModifiedBy>Lukáš</cp:lastModifiedBy>
  <cp:revision>3</cp:revision>
  <dcterms:created xsi:type="dcterms:W3CDTF">2017-12-18T10:25:00Z</dcterms:created>
  <dcterms:modified xsi:type="dcterms:W3CDTF">2017-12-18T10:26:00Z</dcterms:modified>
</cp:coreProperties>
</file>